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6455" w14:textId="77777777" w:rsidR="00B07AEF" w:rsidRDefault="00B07AEF"/>
    <w:p w14:paraId="341FE03B" w14:textId="77777777" w:rsidR="00B07AEF" w:rsidRDefault="001801E8">
      <w:r>
        <w:t>Załącznik nr 7</w:t>
      </w:r>
    </w:p>
    <w:p w14:paraId="45E9F89F" w14:textId="77777777" w:rsidR="00B07AEF" w:rsidRDefault="00B07AEF"/>
    <w:p w14:paraId="3BF3C6A6" w14:textId="77777777" w:rsidR="00B07AEF" w:rsidRDefault="00B07AEF"/>
    <w:p w14:paraId="1218B4CF" w14:textId="77777777" w:rsidR="00B07AEF" w:rsidRDefault="001801E8">
      <w:pPr>
        <w:jc w:val="center"/>
        <w:rPr>
          <w:b/>
          <w:sz w:val="36"/>
        </w:rPr>
      </w:pPr>
      <w:r>
        <w:rPr>
          <w:b/>
          <w:sz w:val="36"/>
        </w:rPr>
        <w:t>GMINA KOWALEWO POMORSKIE</w:t>
      </w:r>
    </w:p>
    <w:p w14:paraId="58DD2F42" w14:textId="77777777" w:rsidR="00B07AEF" w:rsidRDefault="001801E8">
      <w:pPr>
        <w:jc w:val="center"/>
      </w:pPr>
      <w:r>
        <w:rPr>
          <w:noProof/>
        </w:rPr>
        <w:drawing>
          <wp:inline distT="0" distB="0" distL="0" distR="0" wp14:anchorId="44A04C23" wp14:editId="5495A4F8">
            <wp:extent cx="2682240" cy="3127375"/>
            <wp:effectExtent l="0" t="0" r="0" b="0"/>
            <wp:docPr id="1" name="Picture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b"/>
                    <pic:cNvPicPr>
                      <a:picLocks noChangeAspect="1" noChangeArrowheads="1"/>
                    </pic:cNvPicPr>
                  </pic:nvPicPr>
                  <pic:blipFill>
                    <a:blip r:embed="rId8"/>
                    <a:stretch>
                      <a:fillRect/>
                    </a:stretch>
                  </pic:blipFill>
                  <pic:spPr bwMode="auto">
                    <a:xfrm>
                      <a:off x="0" y="0"/>
                      <a:ext cx="2682240" cy="3127375"/>
                    </a:xfrm>
                    <a:prstGeom prst="rect">
                      <a:avLst/>
                    </a:prstGeom>
                  </pic:spPr>
                </pic:pic>
              </a:graphicData>
            </a:graphic>
          </wp:inline>
        </w:drawing>
      </w:r>
    </w:p>
    <w:p w14:paraId="386ACA73" w14:textId="77777777" w:rsidR="00B07AEF" w:rsidRDefault="001801E8">
      <w:pPr>
        <w:jc w:val="center"/>
        <w:rPr>
          <w:b/>
          <w:sz w:val="36"/>
        </w:rPr>
      </w:pPr>
      <w:r>
        <w:rPr>
          <w:b/>
          <w:sz w:val="36"/>
        </w:rPr>
        <w:t>SPECYFIKACJA TECHNICZNA PROJEKTU</w:t>
      </w:r>
    </w:p>
    <w:p w14:paraId="73E55E96" w14:textId="77777777" w:rsidR="00B07AEF" w:rsidRDefault="001801E8">
      <w:pPr>
        <w:jc w:val="center"/>
        <w:rPr>
          <w:i/>
          <w:sz w:val="28"/>
        </w:rPr>
      </w:pPr>
      <w:r>
        <w:rPr>
          <w:i/>
          <w:sz w:val="28"/>
        </w:rPr>
        <w:t>Poprawa bezpieczeństwa energetycznego poprzez dywersyfikację źródeł energii na terenie gminy Kowalewo Pomorskie</w:t>
      </w:r>
    </w:p>
    <w:p w14:paraId="416AA544" w14:textId="77777777" w:rsidR="00B07AEF" w:rsidRDefault="00B07AEF"/>
    <w:p w14:paraId="3352F673" w14:textId="77777777" w:rsidR="00B07AEF" w:rsidRDefault="00B07AEF"/>
    <w:p w14:paraId="10C55DF7" w14:textId="77777777" w:rsidR="00B07AEF" w:rsidRDefault="00B07AEF"/>
    <w:p w14:paraId="7EB28B71" w14:textId="77777777" w:rsidR="00B07AEF" w:rsidRDefault="00B07AEF"/>
    <w:p w14:paraId="229C6F87" w14:textId="77777777" w:rsidR="00B07AEF" w:rsidRDefault="00B07AEF"/>
    <w:p w14:paraId="666F6316" w14:textId="77777777" w:rsidR="00B07AEF" w:rsidRDefault="001801E8">
      <w:pPr>
        <w:rPr>
          <w:sz w:val="24"/>
        </w:rPr>
      </w:pPr>
      <w:r>
        <w:rPr>
          <w:sz w:val="24"/>
        </w:rPr>
        <w:t>Zamawiający:</w:t>
      </w:r>
    </w:p>
    <w:p w14:paraId="5A39230D" w14:textId="77777777" w:rsidR="00B07AEF" w:rsidRDefault="001801E8">
      <w:pPr>
        <w:pStyle w:val="Bezodstpw"/>
        <w:rPr>
          <w:i/>
          <w:sz w:val="24"/>
        </w:rPr>
      </w:pPr>
      <w:r>
        <w:rPr>
          <w:i/>
          <w:sz w:val="24"/>
        </w:rPr>
        <w:t>Gmina Kowalewo Pomorskie</w:t>
      </w:r>
    </w:p>
    <w:p w14:paraId="5D027E51" w14:textId="77777777" w:rsidR="00B07AEF" w:rsidRDefault="001801E8">
      <w:pPr>
        <w:pStyle w:val="Bezodstpw"/>
        <w:rPr>
          <w:i/>
          <w:sz w:val="24"/>
        </w:rPr>
      </w:pPr>
      <w:r>
        <w:rPr>
          <w:i/>
          <w:sz w:val="24"/>
        </w:rPr>
        <w:t xml:space="preserve">Ul. </w:t>
      </w:r>
      <w:r>
        <w:rPr>
          <w:i/>
          <w:sz w:val="24"/>
        </w:rPr>
        <w:t>Konopnickiej 13</w:t>
      </w:r>
    </w:p>
    <w:p w14:paraId="43B4C60A" w14:textId="77777777" w:rsidR="00B07AEF" w:rsidRDefault="001801E8">
      <w:pPr>
        <w:pStyle w:val="Bezodstpw"/>
        <w:rPr>
          <w:i/>
          <w:sz w:val="24"/>
        </w:rPr>
      </w:pPr>
      <w:r>
        <w:rPr>
          <w:i/>
          <w:sz w:val="24"/>
        </w:rPr>
        <w:t>87-410 Kowalewo Pomorskie</w:t>
      </w:r>
    </w:p>
    <w:p w14:paraId="091E3498" w14:textId="77777777" w:rsidR="00B07AEF" w:rsidRDefault="00B07AEF">
      <w:pPr>
        <w:pStyle w:val="Bezodstpw"/>
        <w:rPr>
          <w:i/>
          <w:sz w:val="24"/>
        </w:rPr>
      </w:pPr>
    </w:p>
    <w:p w14:paraId="66D45F38" w14:textId="77777777" w:rsidR="00B07AEF" w:rsidRDefault="00B07AEF">
      <w:pPr>
        <w:pStyle w:val="Bezodstpw"/>
        <w:rPr>
          <w:i/>
          <w:sz w:val="24"/>
        </w:rPr>
      </w:pPr>
    </w:p>
    <w:p w14:paraId="7C55C36D" w14:textId="77777777" w:rsidR="00B07AEF" w:rsidRDefault="001801E8">
      <w:pPr>
        <w:pStyle w:val="Bezodstpw"/>
        <w:jc w:val="center"/>
        <w:rPr>
          <w:sz w:val="20"/>
        </w:rPr>
      </w:pPr>
      <w:r>
        <w:rPr>
          <w:sz w:val="20"/>
        </w:rPr>
        <w:t>Kowalewo Pomorskie, marzec 2022 r.</w:t>
      </w:r>
    </w:p>
    <w:p w14:paraId="013735DF" w14:textId="77777777" w:rsidR="00B07AEF" w:rsidRDefault="00B07AEF">
      <w:pPr>
        <w:pStyle w:val="Bezodstpw"/>
        <w:jc w:val="center"/>
        <w:rPr>
          <w:sz w:val="20"/>
        </w:rPr>
      </w:pPr>
    </w:p>
    <w:sdt>
      <w:sdtPr>
        <w:rPr>
          <w:rFonts w:asciiTheme="minorHAnsi" w:eastAsiaTheme="minorHAnsi" w:hAnsiTheme="minorHAnsi" w:cstheme="minorBidi"/>
          <w:color w:val="auto"/>
          <w:sz w:val="22"/>
          <w:szCs w:val="22"/>
          <w:lang w:val="pl-PL"/>
        </w:rPr>
        <w:id w:val="-988081529"/>
        <w:docPartObj>
          <w:docPartGallery w:val="Table of Contents"/>
          <w:docPartUnique/>
        </w:docPartObj>
      </w:sdtPr>
      <w:sdtEndPr/>
      <w:sdtContent>
        <w:p w14:paraId="3E1A567F" w14:textId="77777777" w:rsidR="00B07AEF" w:rsidRDefault="001801E8">
          <w:pPr>
            <w:pStyle w:val="Nagwekspisutreci"/>
            <w:rPr>
              <w:lang w:val="pl-PL"/>
            </w:rPr>
          </w:pPr>
          <w:r>
            <w:rPr>
              <w:lang w:val="pl-PL"/>
            </w:rPr>
            <w:t>Spis treści</w:t>
          </w:r>
        </w:p>
        <w:p w14:paraId="13751F9B" w14:textId="77777777" w:rsidR="00B07AEF" w:rsidRDefault="001801E8">
          <w:pPr>
            <w:pStyle w:val="Spistreci1"/>
            <w:tabs>
              <w:tab w:val="left" w:pos="440"/>
              <w:tab w:val="right" w:leader="dot" w:pos="9062"/>
            </w:tabs>
            <w:rPr>
              <w:rFonts w:eastAsiaTheme="minorEastAsia"/>
              <w:lang w:eastAsia="pl-PL"/>
            </w:rPr>
          </w:pPr>
          <w:r>
            <w:fldChar w:fldCharType="begin"/>
          </w:r>
          <w:r>
            <w:rPr>
              <w:rStyle w:val="czeindeksu"/>
              <w:webHidden/>
            </w:rPr>
            <w:instrText>TOC \z \o "1-3" \u \h</w:instrText>
          </w:r>
          <w:r>
            <w:rPr>
              <w:rStyle w:val="czeindeksu"/>
            </w:rPr>
            <w:fldChar w:fldCharType="separate"/>
          </w:r>
          <w:hyperlink w:anchor="_Toc45902210">
            <w:r>
              <w:rPr>
                <w:rStyle w:val="czeindeksu"/>
                <w:webHidden/>
              </w:rPr>
              <w:t>1.</w:t>
            </w:r>
            <w:r>
              <w:rPr>
                <w:rStyle w:val="czeindeksu"/>
                <w:rFonts w:eastAsiaTheme="minorEastAsia"/>
                <w:lang w:eastAsia="pl-PL"/>
              </w:rPr>
              <w:tab/>
            </w:r>
            <w:r>
              <w:rPr>
                <w:rStyle w:val="czeindeksu"/>
              </w:rPr>
              <w:t>WSTĘP</w:t>
            </w:r>
            <w:r>
              <w:rPr>
                <w:webHidden/>
              </w:rPr>
              <w:fldChar w:fldCharType="begin"/>
            </w:r>
            <w:r>
              <w:rPr>
                <w:webHidden/>
              </w:rPr>
              <w:instrText>PAGEREF _Toc45902210 \h</w:instrText>
            </w:r>
            <w:r>
              <w:rPr>
                <w:webHidden/>
              </w:rPr>
            </w:r>
            <w:r>
              <w:rPr>
                <w:webHidden/>
              </w:rPr>
              <w:fldChar w:fldCharType="separate"/>
            </w:r>
            <w:r>
              <w:rPr>
                <w:rStyle w:val="czeindeksu"/>
              </w:rPr>
              <w:tab/>
              <w:t>4</w:t>
            </w:r>
            <w:r>
              <w:rPr>
                <w:webHidden/>
              </w:rPr>
              <w:fldChar w:fldCharType="end"/>
            </w:r>
          </w:hyperlink>
        </w:p>
        <w:p w14:paraId="0F4A379B" w14:textId="77777777" w:rsidR="00B07AEF" w:rsidRDefault="001801E8">
          <w:pPr>
            <w:pStyle w:val="Spistreci2"/>
            <w:tabs>
              <w:tab w:val="left" w:pos="880"/>
              <w:tab w:val="right" w:leader="dot" w:pos="9062"/>
            </w:tabs>
            <w:rPr>
              <w:rFonts w:eastAsiaTheme="minorEastAsia"/>
              <w:lang w:eastAsia="pl-PL"/>
            </w:rPr>
          </w:pPr>
          <w:hyperlink w:anchor="_Toc45902211">
            <w:r>
              <w:rPr>
                <w:rStyle w:val="czeindeksu"/>
                <w:webHidden/>
              </w:rPr>
              <w:t>1.1.</w:t>
            </w:r>
            <w:r>
              <w:rPr>
                <w:rStyle w:val="czeindeksu"/>
                <w:rFonts w:eastAsiaTheme="minorEastAsia"/>
                <w:lang w:eastAsia="pl-PL"/>
              </w:rPr>
              <w:tab/>
            </w:r>
            <w:r>
              <w:rPr>
                <w:rStyle w:val="czeindeksu"/>
              </w:rPr>
              <w:t>Dane i informacje podstawowe</w:t>
            </w:r>
            <w:r>
              <w:rPr>
                <w:webHidden/>
              </w:rPr>
              <w:fldChar w:fldCharType="begin"/>
            </w:r>
            <w:r>
              <w:rPr>
                <w:webHidden/>
              </w:rPr>
              <w:instrText>PAGEREF _Toc45902211 \h</w:instrText>
            </w:r>
            <w:r>
              <w:rPr>
                <w:webHidden/>
              </w:rPr>
            </w:r>
            <w:r>
              <w:rPr>
                <w:webHidden/>
              </w:rPr>
              <w:fldChar w:fldCharType="separate"/>
            </w:r>
            <w:r>
              <w:rPr>
                <w:rStyle w:val="czeindeksu"/>
              </w:rPr>
              <w:tab/>
              <w:t>4</w:t>
            </w:r>
            <w:r>
              <w:rPr>
                <w:webHidden/>
              </w:rPr>
              <w:fldChar w:fldCharType="end"/>
            </w:r>
          </w:hyperlink>
        </w:p>
        <w:p w14:paraId="2D43F4ED" w14:textId="77777777" w:rsidR="00B07AEF" w:rsidRDefault="001801E8">
          <w:pPr>
            <w:pStyle w:val="Spistreci2"/>
            <w:tabs>
              <w:tab w:val="left" w:pos="880"/>
              <w:tab w:val="right" w:leader="dot" w:pos="9062"/>
            </w:tabs>
            <w:rPr>
              <w:rFonts w:eastAsiaTheme="minorEastAsia"/>
              <w:lang w:eastAsia="pl-PL"/>
            </w:rPr>
          </w:pPr>
          <w:hyperlink w:anchor="_Toc45902212">
            <w:r>
              <w:rPr>
                <w:rStyle w:val="czeindeksu"/>
                <w:webHidden/>
              </w:rPr>
              <w:t>1.2.</w:t>
            </w:r>
            <w:r>
              <w:rPr>
                <w:rStyle w:val="czeindeksu"/>
                <w:rFonts w:eastAsiaTheme="minorEastAsia"/>
                <w:lang w:eastAsia="pl-PL"/>
              </w:rPr>
              <w:tab/>
            </w:r>
            <w:r>
              <w:rPr>
                <w:rStyle w:val="czeindeksu"/>
              </w:rPr>
              <w:t>Zakres stosowania Specyfikacji Technicznej</w:t>
            </w:r>
            <w:r>
              <w:rPr>
                <w:webHidden/>
              </w:rPr>
              <w:fldChar w:fldCharType="begin"/>
            </w:r>
            <w:r>
              <w:rPr>
                <w:webHidden/>
              </w:rPr>
              <w:instrText xml:space="preserve">PAGEREF </w:instrText>
            </w:r>
            <w:r>
              <w:rPr>
                <w:webHidden/>
              </w:rPr>
              <w:instrText>_Toc45902212 \h</w:instrText>
            </w:r>
            <w:r>
              <w:rPr>
                <w:webHidden/>
              </w:rPr>
            </w:r>
            <w:r>
              <w:rPr>
                <w:webHidden/>
              </w:rPr>
              <w:fldChar w:fldCharType="separate"/>
            </w:r>
            <w:r>
              <w:rPr>
                <w:rStyle w:val="czeindeksu"/>
              </w:rPr>
              <w:tab/>
              <w:t>7</w:t>
            </w:r>
            <w:r>
              <w:rPr>
                <w:webHidden/>
              </w:rPr>
              <w:fldChar w:fldCharType="end"/>
            </w:r>
          </w:hyperlink>
        </w:p>
        <w:p w14:paraId="2317E3BE" w14:textId="77777777" w:rsidR="00B07AEF" w:rsidRDefault="001801E8">
          <w:pPr>
            <w:pStyle w:val="Spistreci2"/>
            <w:tabs>
              <w:tab w:val="left" w:pos="880"/>
              <w:tab w:val="right" w:leader="dot" w:pos="9062"/>
            </w:tabs>
            <w:rPr>
              <w:rFonts w:eastAsiaTheme="minorEastAsia"/>
              <w:lang w:eastAsia="pl-PL"/>
            </w:rPr>
          </w:pPr>
          <w:hyperlink w:anchor="_Toc45902213">
            <w:r>
              <w:rPr>
                <w:rStyle w:val="czeindeksu"/>
                <w:webHidden/>
              </w:rPr>
              <w:t>1.3.</w:t>
            </w:r>
            <w:r>
              <w:rPr>
                <w:rStyle w:val="czeindeksu"/>
                <w:rFonts w:eastAsiaTheme="minorEastAsia"/>
                <w:lang w:eastAsia="pl-PL"/>
              </w:rPr>
              <w:tab/>
            </w:r>
            <w:r>
              <w:rPr>
                <w:rStyle w:val="czeindeksu"/>
              </w:rPr>
              <w:t>Zakres robót objętych Specyfikacją Techniczną</w:t>
            </w:r>
            <w:r>
              <w:rPr>
                <w:webHidden/>
              </w:rPr>
              <w:fldChar w:fldCharType="begin"/>
            </w:r>
            <w:r>
              <w:rPr>
                <w:webHidden/>
              </w:rPr>
              <w:instrText>PAGEREF _Toc45902213 \h</w:instrText>
            </w:r>
            <w:r>
              <w:rPr>
                <w:webHidden/>
              </w:rPr>
            </w:r>
            <w:r>
              <w:rPr>
                <w:webHidden/>
              </w:rPr>
              <w:fldChar w:fldCharType="separate"/>
            </w:r>
            <w:r>
              <w:rPr>
                <w:rStyle w:val="czeindeksu"/>
              </w:rPr>
              <w:tab/>
              <w:t>7</w:t>
            </w:r>
            <w:r>
              <w:rPr>
                <w:webHidden/>
              </w:rPr>
              <w:fldChar w:fldCharType="end"/>
            </w:r>
          </w:hyperlink>
        </w:p>
        <w:p w14:paraId="6688B9FA" w14:textId="77777777" w:rsidR="00B07AEF" w:rsidRDefault="001801E8">
          <w:pPr>
            <w:pStyle w:val="Spistreci2"/>
            <w:tabs>
              <w:tab w:val="left" w:pos="880"/>
              <w:tab w:val="right" w:leader="dot" w:pos="9062"/>
            </w:tabs>
            <w:rPr>
              <w:rFonts w:eastAsiaTheme="minorEastAsia"/>
              <w:lang w:eastAsia="pl-PL"/>
            </w:rPr>
          </w:pPr>
          <w:hyperlink w:anchor="_Toc45902214">
            <w:r>
              <w:rPr>
                <w:rStyle w:val="czeindeksu"/>
                <w:webHidden/>
              </w:rPr>
              <w:t>1.4.</w:t>
            </w:r>
            <w:r>
              <w:rPr>
                <w:rStyle w:val="czeindeksu"/>
                <w:rFonts w:eastAsiaTheme="minorEastAsia"/>
                <w:lang w:eastAsia="pl-PL"/>
              </w:rPr>
              <w:tab/>
            </w:r>
            <w:r>
              <w:rPr>
                <w:rStyle w:val="czeindeksu"/>
              </w:rPr>
              <w:t>Wymagania w zakresie wykonania przedmiotu zamówienia</w:t>
            </w:r>
            <w:r>
              <w:rPr>
                <w:webHidden/>
              </w:rPr>
              <w:fldChar w:fldCharType="begin"/>
            </w:r>
            <w:r>
              <w:rPr>
                <w:webHidden/>
              </w:rPr>
              <w:instrText>PAGEREF _Toc45902214 \h</w:instrText>
            </w:r>
            <w:r>
              <w:rPr>
                <w:webHidden/>
              </w:rPr>
            </w:r>
            <w:r>
              <w:rPr>
                <w:webHidden/>
              </w:rPr>
              <w:fldChar w:fldCharType="separate"/>
            </w:r>
            <w:r>
              <w:rPr>
                <w:rStyle w:val="czeindeksu"/>
              </w:rPr>
              <w:tab/>
              <w:t>8</w:t>
            </w:r>
            <w:r>
              <w:rPr>
                <w:webHidden/>
              </w:rPr>
              <w:fldChar w:fldCharType="end"/>
            </w:r>
          </w:hyperlink>
        </w:p>
        <w:p w14:paraId="26539060" w14:textId="77777777" w:rsidR="00B07AEF" w:rsidRDefault="001801E8">
          <w:pPr>
            <w:pStyle w:val="Spistreci1"/>
            <w:tabs>
              <w:tab w:val="left" w:pos="440"/>
              <w:tab w:val="right" w:leader="dot" w:pos="9062"/>
            </w:tabs>
            <w:rPr>
              <w:rFonts w:eastAsiaTheme="minorEastAsia"/>
              <w:lang w:eastAsia="pl-PL"/>
            </w:rPr>
          </w:pPr>
          <w:hyperlink w:anchor="_Toc45902215">
            <w:r>
              <w:rPr>
                <w:rStyle w:val="czeindeksu"/>
                <w:webHidden/>
              </w:rPr>
              <w:t>2.</w:t>
            </w:r>
            <w:r>
              <w:rPr>
                <w:rStyle w:val="czeindeksu"/>
                <w:rFonts w:eastAsiaTheme="minorEastAsia"/>
                <w:lang w:eastAsia="pl-PL"/>
              </w:rPr>
              <w:tab/>
            </w:r>
            <w:r>
              <w:rPr>
                <w:rStyle w:val="czeindeksu"/>
              </w:rPr>
              <w:t>MATERIAŁY</w:t>
            </w:r>
            <w:r>
              <w:rPr>
                <w:webHidden/>
              </w:rPr>
              <w:fldChar w:fldCharType="begin"/>
            </w:r>
            <w:r>
              <w:rPr>
                <w:webHidden/>
              </w:rPr>
              <w:instrText>PAGEREF _Toc45902215 \h</w:instrText>
            </w:r>
            <w:r>
              <w:rPr>
                <w:webHidden/>
              </w:rPr>
            </w:r>
            <w:r>
              <w:rPr>
                <w:webHidden/>
              </w:rPr>
              <w:fldChar w:fldCharType="separate"/>
            </w:r>
            <w:r>
              <w:rPr>
                <w:rStyle w:val="czeindeksu"/>
              </w:rPr>
              <w:tab/>
              <w:t>9</w:t>
            </w:r>
            <w:r>
              <w:rPr>
                <w:webHidden/>
              </w:rPr>
              <w:fldChar w:fldCharType="end"/>
            </w:r>
          </w:hyperlink>
        </w:p>
        <w:p w14:paraId="6ED68392" w14:textId="77777777" w:rsidR="00B07AEF" w:rsidRDefault="001801E8">
          <w:pPr>
            <w:pStyle w:val="Spistreci2"/>
            <w:tabs>
              <w:tab w:val="left" w:pos="880"/>
              <w:tab w:val="right" w:leader="dot" w:pos="9062"/>
            </w:tabs>
            <w:rPr>
              <w:rFonts w:eastAsiaTheme="minorEastAsia"/>
              <w:lang w:eastAsia="pl-PL"/>
            </w:rPr>
          </w:pPr>
          <w:hyperlink w:anchor="_Toc45902216">
            <w:r>
              <w:rPr>
                <w:rStyle w:val="czeindeksu"/>
                <w:webHidden/>
              </w:rPr>
              <w:t>2.1.</w:t>
            </w:r>
            <w:r>
              <w:rPr>
                <w:rStyle w:val="czeindeksu"/>
                <w:rFonts w:eastAsiaTheme="minorEastAsia"/>
                <w:lang w:eastAsia="pl-PL"/>
              </w:rPr>
              <w:tab/>
            </w:r>
            <w:r>
              <w:rPr>
                <w:rStyle w:val="czeindeksu"/>
              </w:rPr>
              <w:t>Wymagania st</w:t>
            </w:r>
            <w:r>
              <w:rPr>
                <w:rStyle w:val="czeindeksu"/>
              </w:rPr>
              <w:t>awiane materiałom</w:t>
            </w:r>
            <w:r>
              <w:rPr>
                <w:webHidden/>
              </w:rPr>
              <w:fldChar w:fldCharType="begin"/>
            </w:r>
            <w:r>
              <w:rPr>
                <w:webHidden/>
              </w:rPr>
              <w:instrText>PAGEREF _Toc45902216 \h</w:instrText>
            </w:r>
            <w:r>
              <w:rPr>
                <w:webHidden/>
              </w:rPr>
            </w:r>
            <w:r>
              <w:rPr>
                <w:webHidden/>
              </w:rPr>
              <w:fldChar w:fldCharType="separate"/>
            </w:r>
            <w:r>
              <w:rPr>
                <w:rStyle w:val="czeindeksu"/>
              </w:rPr>
              <w:tab/>
              <w:t>9</w:t>
            </w:r>
            <w:r>
              <w:rPr>
                <w:webHidden/>
              </w:rPr>
              <w:fldChar w:fldCharType="end"/>
            </w:r>
          </w:hyperlink>
        </w:p>
        <w:p w14:paraId="368269EE" w14:textId="77777777" w:rsidR="00B07AEF" w:rsidRDefault="001801E8">
          <w:pPr>
            <w:pStyle w:val="Spistreci2"/>
            <w:tabs>
              <w:tab w:val="left" w:pos="880"/>
              <w:tab w:val="right" w:leader="dot" w:pos="9062"/>
            </w:tabs>
            <w:rPr>
              <w:rFonts w:eastAsiaTheme="minorEastAsia"/>
              <w:lang w:eastAsia="pl-PL"/>
            </w:rPr>
          </w:pPr>
          <w:hyperlink w:anchor="_Toc45902217">
            <w:r>
              <w:rPr>
                <w:rStyle w:val="czeindeksu"/>
                <w:webHidden/>
              </w:rPr>
              <w:t>2.2.</w:t>
            </w:r>
            <w:r>
              <w:rPr>
                <w:rStyle w:val="czeindeksu"/>
                <w:rFonts w:eastAsiaTheme="minorEastAsia"/>
                <w:lang w:eastAsia="pl-PL"/>
              </w:rPr>
              <w:tab/>
            </w:r>
            <w:r>
              <w:rPr>
                <w:rStyle w:val="czeindeksu"/>
              </w:rPr>
              <w:t>Składowanie materiałów na budowie</w:t>
            </w:r>
            <w:r>
              <w:rPr>
                <w:webHidden/>
              </w:rPr>
              <w:fldChar w:fldCharType="begin"/>
            </w:r>
            <w:r>
              <w:rPr>
                <w:webHidden/>
              </w:rPr>
              <w:instrText>PAGEREF _Toc45902217 \h</w:instrText>
            </w:r>
            <w:r>
              <w:rPr>
                <w:webHidden/>
              </w:rPr>
            </w:r>
            <w:r>
              <w:rPr>
                <w:webHidden/>
              </w:rPr>
              <w:fldChar w:fldCharType="separate"/>
            </w:r>
            <w:r>
              <w:rPr>
                <w:rStyle w:val="czeindeksu"/>
              </w:rPr>
              <w:tab/>
              <w:t>10</w:t>
            </w:r>
            <w:r>
              <w:rPr>
                <w:webHidden/>
              </w:rPr>
              <w:fldChar w:fldCharType="end"/>
            </w:r>
          </w:hyperlink>
        </w:p>
        <w:p w14:paraId="4426ACE6" w14:textId="77777777" w:rsidR="00B07AEF" w:rsidRDefault="001801E8">
          <w:pPr>
            <w:pStyle w:val="Spistreci2"/>
            <w:tabs>
              <w:tab w:val="left" w:pos="880"/>
              <w:tab w:val="right" w:leader="dot" w:pos="9062"/>
            </w:tabs>
            <w:rPr>
              <w:rFonts w:eastAsiaTheme="minorEastAsia"/>
              <w:lang w:eastAsia="pl-PL"/>
            </w:rPr>
          </w:pPr>
          <w:hyperlink w:anchor="_Toc45902218">
            <w:r>
              <w:rPr>
                <w:rStyle w:val="czeindeksu"/>
                <w:webHidden/>
              </w:rPr>
              <w:t>2.3.</w:t>
            </w:r>
            <w:r>
              <w:rPr>
                <w:rStyle w:val="czeindeksu"/>
                <w:rFonts w:eastAsiaTheme="minorEastAsia"/>
                <w:lang w:eastAsia="pl-PL"/>
              </w:rPr>
              <w:tab/>
            </w:r>
            <w:r>
              <w:rPr>
                <w:rStyle w:val="czeindeksu"/>
              </w:rPr>
              <w:t>Mikroinstalacja fotowoltaiczna</w:t>
            </w:r>
            <w:r>
              <w:rPr>
                <w:webHidden/>
              </w:rPr>
              <w:fldChar w:fldCharType="begin"/>
            </w:r>
            <w:r>
              <w:rPr>
                <w:webHidden/>
              </w:rPr>
              <w:instrText>PAGEREF _Toc45902218 \h</w:instrText>
            </w:r>
            <w:r>
              <w:rPr>
                <w:webHidden/>
              </w:rPr>
            </w:r>
            <w:r>
              <w:rPr>
                <w:webHidden/>
              </w:rPr>
              <w:fldChar w:fldCharType="separate"/>
            </w:r>
            <w:r>
              <w:rPr>
                <w:rStyle w:val="czeindeksu"/>
              </w:rPr>
              <w:tab/>
              <w:t>10</w:t>
            </w:r>
            <w:r>
              <w:rPr>
                <w:webHidden/>
              </w:rPr>
              <w:fldChar w:fldCharType="end"/>
            </w:r>
          </w:hyperlink>
        </w:p>
        <w:p w14:paraId="1AC3BA70" w14:textId="77777777" w:rsidR="00B07AEF" w:rsidRDefault="001801E8">
          <w:pPr>
            <w:pStyle w:val="Spistreci3"/>
            <w:tabs>
              <w:tab w:val="left" w:pos="1320"/>
              <w:tab w:val="right" w:leader="dot" w:pos="9062"/>
            </w:tabs>
            <w:rPr>
              <w:rFonts w:eastAsiaTheme="minorEastAsia"/>
              <w:lang w:eastAsia="pl-PL"/>
            </w:rPr>
          </w:pPr>
          <w:hyperlink w:anchor="_Toc45902219">
            <w:r>
              <w:rPr>
                <w:rStyle w:val="czeindeksu"/>
                <w:webHidden/>
              </w:rPr>
              <w:t>2.3.1.</w:t>
            </w:r>
            <w:r>
              <w:rPr>
                <w:rStyle w:val="czeindeksu"/>
                <w:rFonts w:eastAsiaTheme="minorEastAsia"/>
                <w:lang w:eastAsia="pl-PL"/>
              </w:rPr>
              <w:tab/>
            </w:r>
            <w:r>
              <w:rPr>
                <w:rStyle w:val="czeindeksu"/>
              </w:rPr>
              <w:t>Moduły fotowoltaiczne</w:t>
            </w:r>
            <w:r>
              <w:rPr>
                <w:webHidden/>
              </w:rPr>
              <w:fldChar w:fldCharType="begin"/>
            </w:r>
            <w:r>
              <w:rPr>
                <w:webHidden/>
              </w:rPr>
              <w:instrText>PAGEREF _Toc45902219 \h</w:instrText>
            </w:r>
            <w:r>
              <w:rPr>
                <w:webHidden/>
              </w:rPr>
            </w:r>
            <w:r>
              <w:rPr>
                <w:webHidden/>
              </w:rPr>
              <w:fldChar w:fldCharType="separate"/>
            </w:r>
            <w:r>
              <w:rPr>
                <w:rStyle w:val="czeindeksu"/>
              </w:rPr>
              <w:tab/>
              <w:t>10</w:t>
            </w:r>
            <w:r>
              <w:rPr>
                <w:webHidden/>
              </w:rPr>
              <w:fldChar w:fldCharType="end"/>
            </w:r>
          </w:hyperlink>
        </w:p>
        <w:p w14:paraId="61D42E15" w14:textId="77777777" w:rsidR="00B07AEF" w:rsidRDefault="001801E8">
          <w:pPr>
            <w:pStyle w:val="Spistreci3"/>
            <w:tabs>
              <w:tab w:val="left" w:pos="1320"/>
              <w:tab w:val="right" w:leader="dot" w:pos="9062"/>
            </w:tabs>
            <w:rPr>
              <w:rFonts w:eastAsiaTheme="minorEastAsia"/>
              <w:lang w:eastAsia="pl-PL"/>
            </w:rPr>
          </w:pPr>
          <w:hyperlink w:anchor="_Toc45902220">
            <w:r>
              <w:rPr>
                <w:rStyle w:val="czeindeksu"/>
                <w:webHidden/>
              </w:rPr>
              <w:t>2.3.2.</w:t>
            </w:r>
            <w:r>
              <w:rPr>
                <w:rStyle w:val="czeindeksu"/>
                <w:rFonts w:eastAsiaTheme="minorEastAsia"/>
                <w:lang w:eastAsia="pl-PL"/>
              </w:rPr>
              <w:tab/>
            </w:r>
            <w:r>
              <w:rPr>
                <w:rStyle w:val="czeindeksu"/>
              </w:rPr>
              <w:t>Inwertery</w:t>
            </w:r>
            <w:r>
              <w:rPr>
                <w:webHidden/>
              </w:rPr>
              <w:fldChar w:fldCharType="begin"/>
            </w:r>
            <w:r>
              <w:rPr>
                <w:webHidden/>
              </w:rPr>
              <w:instrText>PAGEREF _Toc45902220 \h</w:instrText>
            </w:r>
            <w:r>
              <w:rPr>
                <w:webHidden/>
              </w:rPr>
            </w:r>
            <w:r>
              <w:rPr>
                <w:webHidden/>
              </w:rPr>
              <w:fldChar w:fldCharType="separate"/>
            </w:r>
            <w:r>
              <w:rPr>
                <w:rStyle w:val="czeindeksu"/>
              </w:rPr>
              <w:tab/>
              <w:t>11</w:t>
            </w:r>
            <w:r>
              <w:rPr>
                <w:webHidden/>
              </w:rPr>
              <w:fldChar w:fldCharType="end"/>
            </w:r>
          </w:hyperlink>
        </w:p>
        <w:p w14:paraId="23F8BBD7" w14:textId="77777777" w:rsidR="00B07AEF" w:rsidRDefault="001801E8">
          <w:pPr>
            <w:pStyle w:val="Spistreci3"/>
            <w:tabs>
              <w:tab w:val="left" w:pos="1320"/>
              <w:tab w:val="right" w:leader="dot" w:pos="9062"/>
            </w:tabs>
            <w:rPr>
              <w:rFonts w:eastAsiaTheme="minorEastAsia"/>
              <w:lang w:eastAsia="pl-PL"/>
            </w:rPr>
          </w:pPr>
          <w:hyperlink w:anchor="_Toc45902221">
            <w:r>
              <w:rPr>
                <w:rStyle w:val="czeindeksu"/>
                <w:webHidden/>
              </w:rPr>
              <w:t>2.3.3.</w:t>
            </w:r>
            <w:r>
              <w:rPr>
                <w:rStyle w:val="czeindeksu"/>
                <w:rFonts w:eastAsiaTheme="minorEastAsia"/>
                <w:lang w:eastAsia="pl-PL"/>
              </w:rPr>
              <w:tab/>
            </w:r>
            <w:r>
              <w:rPr>
                <w:rStyle w:val="czeindeksu"/>
              </w:rPr>
              <w:t>Kable, przewody, osprzęt łączeniowy</w:t>
            </w:r>
            <w:r>
              <w:rPr>
                <w:webHidden/>
              </w:rPr>
              <w:fldChar w:fldCharType="begin"/>
            </w:r>
            <w:r>
              <w:rPr>
                <w:webHidden/>
              </w:rPr>
              <w:instrText>PAGEREF _Toc45902221 \h</w:instrText>
            </w:r>
            <w:r>
              <w:rPr>
                <w:webHidden/>
              </w:rPr>
            </w:r>
            <w:r>
              <w:rPr>
                <w:webHidden/>
              </w:rPr>
              <w:fldChar w:fldCharType="separate"/>
            </w:r>
            <w:r>
              <w:rPr>
                <w:rStyle w:val="czeindeksu"/>
              </w:rPr>
              <w:tab/>
              <w:t>11</w:t>
            </w:r>
            <w:r>
              <w:rPr>
                <w:webHidden/>
              </w:rPr>
              <w:fldChar w:fldCharType="end"/>
            </w:r>
          </w:hyperlink>
        </w:p>
        <w:p w14:paraId="184AE347" w14:textId="77777777" w:rsidR="00B07AEF" w:rsidRDefault="001801E8">
          <w:pPr>
            <w:pStyle w:val="Spistreci3"/>
            <w:tabs>
              <w:tab w:val="left" w:pos="1320"/>
              <w:tab w:val="right" w:leader="dot" w:pos="9062"/>
            </w:tabs>
            <w:rPr>
              <w:rFonts w:eastAsiaTheme="minorEastAsia"/>
              <w:lang w:eastAsia="pl-PL"/>
            </w:rPr>
          </w:pPr>
          <w:hyperlink w:anchor="_Toc45902222">
            <w:r>
              <w:rPr>
                <w:rStyle w:val="czeindeksu"/>
                <w:webHidden/>
              </w:rPr>
              <w:t>2.3.4.</w:t>
            </w:r>
            <w:r>
              <w:rPr>
                <w:rStyle w:val="czeindeksu"/>
                <w:rFonts w:eastAsiaTheme="minorEastAsia"/>
                <w:lang w:eastAsia="pl-PL"/>
              </w:rPr>
              <w:tab/>
            </w:r>
            <w:r>
              <w:rPr>
                <w:rStyle w:val="czeindeksu"/>
              </w:rPr>
              <w:t>Konstrukcja nośna dla instal</w:t>
            </w:r>
            <w:r>
              <w:rPr>
                <w:rStyle w:val="czeindeksu"/>
              </w:rPr>
              <w:t>acji fotowoltaicznych</w:t>
            </w:r>
            <w:r>
              <w:rPr>
                <w:webHidden/>
              </w:rPr>
              <w:fldChar w:fldCharType="begin"/>
            </w:r>
            <w:r>
              <w:rPr>
                <w:webHidden/>
              </w:rPr>
              <w:instrText>PAGEREF _Toc45902222 \h</w:instrText>
            </w:r>
            <w:r>
              <w:rPr>
                <w:webHidden/>
              </w:rPr>
            </w:r>
            <w:r>
              <w:rPr>
                <w:webHidden/>
              </w:rPr>
              <w:fldChar w:fldCharType="separate"/>
            </w:r>
            <w:r>
              <w:rPr>
                <w:rStyle w:val="czeindeksu"/>
              </w:rPr>
              <w:tab/>
              <w:t>12</w:t>
            </w:r>
            <w:r>
              <w:rPr>
                <w:webHidden/>
              </w:rPr>
              <w:fldChar w:fldCharType="end"/>
            </w:r>
          </w:hyperlink>
        </w:p>
        <w:p w14:paraId="0BFDC8CD" w14:textId="77777777" w:rsidR="00B07AEF" w:rsidRDefault="001801E8">
          <w:pPr>
            <w:pStyle w:val="Spistreci3"/>
            <w:tabs>
              <w:tab w:val="left" w:pos="1320"/>
              <w:tab w:val="right" w:leader="dot" w:pos="9062"/>
            </w:tabs>
            <w:rPr>
              <w:rFonts w:eastAsiaTheme="minorEastAsia"/>
              <w:lang w:eastAsia="pl-PL"/>
            </w:rPr>
          </w:pPr>
          <w:hyperlink w:anchor="_Toc45902223">
            <w:r>
              <w:rPr>
                <w:rStyle w:val="czeindeksu"/>
                <w:webHidden/>
              </w:rPr>
              <w:t>2.3.5.</w:t>
            </w:r>
            <w:r>
              <w:rPr>
                <w:rStyle w:val="czeindeksu"/>
                <w:rFonts w:eastAsiaTheme="minorEastAsia"/>
                <w:lang w:eastAsia="pl-PL"/>
              </w:rPr>
              <w:tab/>
            </w:r>
            <w:r>
              <w:rPr>
                <w:rStyle w:val="czeindeksu"/>
              </w:rPr>
              <w:t>Monitoring instalacji PV</w:t>
            </w:r>
            <w:r>
              <w:rPr>
                <w:webHidden/>
              </w:rPr>
              <w:fldChar w:fldCharType="begin"/>
            </w:r>
            <w:r>
              <w:rPr>
                <w:webHidden/>
              </w:rPr>
              <w:instrText>PAGEREF _Toc45902223 \h</w:instrText>
            </w:r>
            <w:r>
              <w:rPr>
                <w:webHidden/>
              </w:rPr>
            </w:r>
            <w:r>
              <w:rPr>
                <w:webHidden/>
              </w:rPr>
              <w:fldChar w:fldCharType="separate"/>
            </w:r>
            <w:r>
              <w:rPr>
                <w:rStyle w:val="czeindeksu"/>
              </w:rPr>
              <w:tab/>
              <w:t>12</w:t>
            </w:r>
            <w:r>
              <w:rPr>
                <w:webHidden/>
              </w:rPr>
              <w:fldChar w:fldCharType="end"/>
            </w:r>
          </w:hyperlink>
        </w:p>
        <w:p w14:paraId="220D282E" w14:textId="77777777" w:rsidR="00B07AEF" w:rsidRDefault="001801E8">
          <w:pPr>
            <w:pStyle w:val="Spistreci2"/>
            <w:tabs>
              <w:tab w:val="left" w:pos="880"/>
              <w:tab w:val="right" w:leader="dot" w:pos="9062"/>
            </w:tabs>
            <w:rPr>
              <w:rFonts w:eastAsiaTheme="minorEastAsia"/>
              <w:lang w:eastAsia="pl-PL"/>
            </w:rPr>
          </w:pPr>
          <w:hyperlink w:anchor="_Toc45902224">
            <w:r>
              <w:rPr>
                <w:rStyle w:val="czeindeksu"/>
                <w:webHidden/>
              </w:rPr>
              <w:t>2.4.</w:t>
            </w:r>
            <w:r>
              <w:rPr>
                <w:rStyle w:val="czeindeksu"/>
                <w:rFonts w:eastAsiaTheme="minorEastAsia"/>
                <w:lang w:eastAsia="pl-PL"/>
              </w:rPr>
              <w:tab/>
            </w:r>
            <w:r>
              <w:rPr>
                <w:rStyle w:val="czeindeksu"/>
              </w:rPr>
              <w:t>Powietrzne pompy ciepła</w:t>
            </w:r>
            <w:r>
              <w:rPr>
                <w:webHidden/>
              </w:rPr>
              <w:fldChar w:fldCharType="begin"/>
            </w:r>
            <w:r>
              <w:rPr>
                <w:webHidden/>
              </w:rPr>
              <w:instrText>PAGEREF _Toc45902224 \h</w:instrText>
            </w:r>
            <w:r>
              <w:rPr>
                <w:webHidden/>
              </w:rPr>
            </w:r>
            <w:r>
              <w:rPr>
                <w:webHidden/>
              </w:rPr>
              <w:fldChar w:fldCharType="separate"/>
            </w:r>
            <w:r>
              <w:rPr>
                <w:rStyle w:val="czeindeksu"/>
              </w:rPr>
              <w:tab/>
              <w:t>13</w:t>
            </w:r>
            <w:r>
              <w:rPr>
                <w:webHidden/>
              </w:rPr>
              <w:fldChar w:fldCharType="end"/>
            </w:r>
          </w:hyperlink>
        </w:p>
        <w:p w14:paraId="6DCB4007" w14:textId="77777777" w:rsidR="00B07AEF" w:rsidRDefault="001801E8">
          <w:pPr>
            <w:pStyle w:val="Spistreci2"/>
            <w:tabs>
              <w:tab w:val="left" w:pos="880"/>
              <w:tab w:val="right" w:leader="dot" w:pos="9062"/>
            </w:tabs>
            <w:rPr>
              <w:rFonts w:eastAsiaTheme="minorEastAsia"/>
              <w:lang w:eastAsia="pl-PL"/>
            </w:rPr>
          </w:pPr>
          <w:hyperlink w:anchor="_Toc45902225">
            <w:r>
              <w:rPr>
                <w:rStyle w:val="czeindeksu"/>
                <w:webHidden/>
              </w:rPr>
              <w:t>2</w:t>
            </w:r>
            <w:r>
              <w:rPr>
                <w:rStyle w:val="czeindeksu"/>
                <w:webHidden/>
              </w:rPr>
              <w:t>.5.</w:t>
            </w:r>
            <w:r>
              <w:rPr>
                <w:rStyle w:val="czeindeksu"/>
                <w:rFonts w:eastAsiaTheme="minorEastAsia"/>
                <w:lang w:eastAsia="pl-PL"/>
              </w:rPr>
              <w:tab/>
            </w:r>
            <w:r>
              <w:rPr>
                <w:rStyle w:val="czeindeksu"/>
              </w:rPr>
              <w:t>Roboty wykończeniowe</w:t>
            </w:r>
            <w:r>
              <w:rPr>
                <w:webHidden/>
              </w:rPr>
              <w:fldChar w:fldCharType="begin"/>
            </w:r>
            <w:r>
              <w:rPr>
                <w:webHidden/>
              </w:rPr>
              <w:instrText>PAGEREF _Toc45902225 \h</w:instrText>
            </w:r>
            <w:r>
              <w:rPr>
                <w:webHidden/>
              </w:rPr>
            </w:r>
            <w:r>
              <w:rPr>
                <w:webHidden/>
              </w:rPr>
              <w:fldChar w:fldCharType="separate"/>
            </w:r>
            <w:r>
              <w:rPr>
                <w:rStyle w:val="czeindeksu"/>
              </w:rPr>
              <w:tab/>
              <w:t>14</w:t>
            </w:r>
            <w:r>
              <w:rPr>
                <w:webHidden/>
              </w:rPr>
              <w:fldChar w:fldCharType="end"/>
            </w:r>
          </w:hyperlink>
        </w:p>
        <w:p w14:paraId="29644C26" w14:textId="77777777" w:rsidR="00B07AEF" w:rsidRDefault="001801E8">
          <w:pPr>
            <w:pStyle w:val="Spistreci1"/>
            <w:tabs>
              <w:tab w:val="left" w:pos="440"/>
              <w:tab w:val="right" w:leader="dot" w:pos="9062"/>
            </w:tabs>
            <w:rPr>
              <w:rFonts w:eastAsiaTheme="minorEastAsia"/>
              <w:lang w:eastAsia="pl-PL"/>
            </w:rPr>
          </w:pPr>
          <w:hyperlink w:anchor="_Toc45902226">
            <w:r>
              <w:rPr>
                <w:rStyle w:val="czeindeksu"/>
                <w:webHidden/>
              </w:rPr>
              <w:t>3.</w:t>
            </w:r>
            <w:r>
              <w:rPr>
                <w:rStyle w:val="czeindeksu"/>
                <w:rFonts w:eastAsiaTheme="minorEastAsia"/>
                <w:lang w:eastAsia="pl-PL"/>
              </w:rPr>
              <w:tab/>
            </w:r>
            <w:r>
              <w:rPr>
                <w:rStyle w:val="czeindeksu"/>
              </w:rPr>
              <w:t>SPRZĘT</w:t>
            </w:r>
            <w:r>
              <w:rPr>
                <w:webHidden/>
              </w:rPr>
              <w:fldChar w:fldCharType="begin"/>
            </w:r>
            <w:r>
              <w:rPr>
                <w:webHidden/>
              </w:rPr>
              <w:instrText>PAGEREF _Toc45902226 \h</w:instrText>
            </w:r>
            <w:r>
              <w:rPr>
                <w:webHidden/>
              </w:rPr>
            </w:r>
            <w:r>
              <w:rPr>
                <w:webHidden/>
              </w:rPr>
              <w:fldChar w:fldCharType="separate"/>
            </w:r>
            <w:r>
              <w:rPr>
                <w:rStyle w:val="czeindeksu"/>
              </w:rPr>
              <w:tab/>
              <w:t>14</w:t>
            </w:r>
            <w:r>
              <w:rPr>
                <w:webHidden/>
              </w:rPr>
              <w:fldChar w:fldCharType="end"/>
            </w:r>
          </w:hyperlink>
        </w:p>
        <w:p w14:paraId="07CA0E2C" w14:textId="77777777" w:rsidR="00B07AEF" w:rsidRDefault="001801E8">
          <w:pPr>
            <w:pStyle w:val="Spistreci1"/>
            <w:tabs>
              <w:tab w:val="left" w:pos="440"/>
              <w:tab w:val="right" w:leader="dot" w:pos="9062"/>
            </w:tabs>
            <w:rPr>
              <w:rFonts w:eastAsiaTheme="minorEastAsia"/>
              <w:lang w:eastAsia="pl-PL"/>
            </w:rPr>
          </w:pPr>
          <w:hyperlink w:anchor="_Toc45902227">
            <w:r>
              <w:rPr>
                <w:rStyle w:val="czeindeksu"/>
                <w:webHidden/>
              </w:rPr>
              <w:t>4.</w:t>
            </w:r>
            <w:r>
              <w:rPr>
                <w:rStyle w:val="czeindeksu"/>
                <w:rFonts w:eastAsiaTheme="minorEastAsia"/>
                <w:lang w:eastAsia="pl-PL"/>
              </w:rPr>
              <w:tab/>
            </w:r>
            <w:r>
              <w:rPr>
                <w:rStyle w:val="czeindeksu"/>
              </w:rPr>
              <w:t>TRANSPORT</w:t>
            </w:r>
            <w:r>
              <w:rPr>
                <w:webHidden/>
              </w:rPr>
              <w:fldChar w:fldCharType="begin"/>
            </w:r>
            <w:r>
              <w:rPr>
                <w:webHidden/>
              </w:rPr>
              <w:instrText>PAGEREF _Toc45902227 \h</w:instrText>
            </w:r>
            <w:r>
              <w:rPr>
                <w:webHidden/>
              </w:rPr>
            </w:r>
            <w:r>
              <w:rPr>
                <w:webHidden/>
              </w:rPr>
              <w:fldChar w:fldCharType="separate"/>
            </w:r>
            <w:r>
              <w:rPr>
                <w:rStyle w:val="czeindeksu"/>
              </w:rPr>
              <w:tab/>
              <w:t>14</w:t>
            </w:r>
            <w:r>
              <w:rPr>
                <w:webHidden/>
              </w:rPr>
              <w:fldChar w:fldCharType="end"/>
            </w:r>
          </w:hyperlink>
        </w:p>
        <w:p w14:paraId="6D8E6295" w14:textId="77777777" w:rsidR="00B07AEF" w:rsidRDefault="001801E8">
          <w:pPr>
            <w:pStyle w:val="Spistreci1"/>
            <w:tabs>
              <w:tab w:val="left" w:pos="440"/>
              <w:tab w:val="right" w:leader="dot" w:pos="9062"/>
            </w:tabs>
            <w:rPr>
              <w:rFonts w:eastAsiaTheme="minorEastAsia"/>
              <w:lang w:eastAsia="pl-PL"/>
            </w:rPr>
          </w:pPr>
          <w:hyperlink w:anchor="_Toc45902228">
            <w:r>
              <w:rPr>
                <w:rStyle w:val="czeindeksu"/>
                <w:webHidden/>
              </w:rPr>
              <w:t>5.</w:t>
            </w:r>
            <w:r>
              <w:rPr>
                <w:rStyle w:val="czeindeksu"/>
                <w:rFonts w:eastAsiaTheme="minorEastAsia"/>
                <w:lang w:eastAsia="pl-PL"/>
              </w:rPr>
              <w:tab/>
            </w:r>
            <w:r>
              <w:rPr>
                <w:rStyle w:val="czeindeksu"/>
              </w:rPr>
              <w:t>WYKONANIE ROBÓT</w:t>
            </w:r>
            <w:r>
              <w:rPr>
                <w:webHidden/>
              </w:rPr>
              <w:fldChar w:fldCharType="begin"/>
            </w:r>
            <w:r>
              <w:rPr>
                <w:webHidden/>
              </w:rPr>
              <w:instrText>PAGEREF _Toc45902228 \h</w:instrText>
            </w:r>
            <w:r>
              <w:rPr>
                <w:webHidden/>
              </w:rPr>
            </w:r>
            <w:r>
              <w:rPr>
                <w:webHidden/>
              </w:rPr>
              <w:fldChar w:fldCharType="separate"/>
            </w:r>
            <w:r>
              <w:rPr>
                <w:rStyle w:val="czeindeksu"/>
              </w:rPr>
              <w:tab/>
              <w:t>14</w:t>
            </w:r>
            <w:r>
              <w:rPr>
                <w:webHidden/>
              </w:rPr>
              <w:fldChar w:fldCharType="end"/>
            </w:r>
          </w:hyperlink>
        </w:p>
        <w:p w14:paraId="0A68DB9A" w14:textId="77777777" w:rsidR="00B07AEF" w:rsidRDefault="001801E8">
          <w:pPr>
            <w:pStyle w:val="Spistreci2"/>
            <w:tabs>
              <w:tab w:val="left" w:pos="880"/>
              <w:tab w:val="right" w:leader="dot" w:pos="9062"/>
            </w:tabs>
            <w:rPr>
              <w:rFonts w:eastAsiaTheme="minorEastAsia"/>
              <w:lang w:eastAsia="pl-PL"/>
            </w:rPr>
          </w:pPr>
          <w:hyperlink w:anchor="_Toc45902229">
            <w:r>
              <w:rPr>
                <w:rStyle w:val="czeindeksu"/>
                <w:webHidden/>
              </w:rPr>
              <w:t>5.1.</w:t>
            </w:r>
            <w:r>
              <w:rPr>
                <w:rStyle w:val="czeindeksu"/>
                <w:rFonts w:eastAsiaTheme="minorEastAsia"/>
                <w:lang w:eastAsia="pl-PL"/>
              </w:rPr>
              <w:tab/>
            </w:r>
            <w:r>
              <w:rPr>
                <w:rStyle w:val="czeindeksu"/>
              </w:rPr>
              <w:t>Konstrukcja nośna instalacji fotowoltaicznej</w:t>
            </w:r>
            <w:r>
              <w:rPr>
                <w:webHidden/>
              </w:rPr>
              <w:fldChar w:fldCharType="begin"/>
            </w:r>
            <w:r>
              <w:rPr>
                <w:webHidden/>
              </w:rPr>
              <w:instrText>PAGEREF _Toc45902229 \h</w:instrText>
            </w:r>
            <w:r>
              <w:rPr>
                <w:webHidden/>
              </w:rPr>
            </w:r>
            <w:r>
              <w:rPr>
                <w:webHidden/>
              </w:rPr>
              <w:fldChar w:fldCharType="separate"/>
            </w:r>
            <w:r>
              <w:rPr>
                <w:rStyle w:val="czeindeksu"/>
              </w:rPr>
              <w:tab/>
              <w:t>14</w:t>
            </w:r>
            <w:r>
              <w:rPr>
                <w:webHidden/>
              </w:rPr>
              <w:fldChar w:fldCharType="end"/>
            </w:r>
          </w:hyperlink>
        </w:p>
        <w:p w14:paraId="73BD64F4" w14:textId="77777777" w:rsidR="00B07AEF" w:rsidRDefault="001801E8">
          <w:pPr>
            <w:pStyle w:val="Spistreci2"/>
            <w:tabs>
              <w:tab w:val="left" w:pos="880"/>
              <w:tab w:val="right" w:leader="dot" w:pos="9062"/>
            </w:tabs>
            <w:rPr>
              <w:rFonts w:eastAsiaTheme="minorEastAsia"/>
              <w:lang w:eastAsia="pl-PL"/>
            </w:rPr>
          </w:pPr>
          <w:hyperlink w:anchor="_Toc45902230">
            <w:r>
              <w:rPr>
                <w:rStyle w:val="czeindeksu"/>
                <w:webHidden/>
              </w:rPr>
              <w:t>5.2.</w:t>
            </w:r>
            <w:r>
              <w:rPr>
                <w:rStyle w:val="czeindeksu"/>
                <w:rFonts w:eastAsiaTheme="minorEastAsia"/>
                <w:lang w:eastAsia="pl-PL"/>
              </w:rPr>
              <w:tab/>
            </w:r>
            <w:r>
              <w:rPr>
                <w:rStyle w:val="czeindeksu"/>
              </w:rPr>
              <w:t>Montaż elementów mikroinstalcji fotowoltaicznej</w:t>
            </w:r>
            <w:r>
              <w:rPr>
                <w:webHidden/>
              </w:rPr>
              <w:fldChar w:fldCharType="begin"/>
            </w:r>
            <w:r>
              <w:rPr>
                <w:webHidden/>
              </w:rPr>
              <w:instrText>PAGEREF _Toc45902230 \h</w:instrText>
            </w:r>
            <w:r>
              <w:rPr>
                <w:webHidden/>
              </w:rPr>
            </w:r>
            <w:r>
              <w:rPr>
                <w:webHidden/>
              </w:rPr>
              <w:fldChar w:fldCharType="separate"/>
            </w:r>
            <w:r>
              <w:rPr>
                <w:rStyle w:val="czeindeksu"/>
              </w:rPr>
              <w:tab/>
              <w:t>15</w:t>
            </w:r>
            <w:r>
              <w:rPr>
                <w:webHidden/>
              </w:rPr>
              <w:fldChar w:fldCharType="end"/>
            </w:r>
          </w:hyperlink>
        </w:p>
        <w:p w14:paraId="43D6E5D1" w14:textId="77777777" w:rsidR="00B07AEF" w:rsidRDefault="001801E8">
          <w:pPr>
            <w:pStyle w:val="Spistreci3"/>
            <w:tabs>
              <w:tab w:val="left" w:pos="1320"/>
              <w:tab w:val="right" w:leader="dot" w:pos="9062"/>
            </w:tabs>
            <w:rPr>
              <w:rFonts w:eastAsiaTheme="minorEastAsia"/>
              <w:lang w:eastAsia="pl-PL"/>
            </w:rPr>
          </w:pPr>
          <w:hyperlink w:anchor="_Toc45902231">
            <w:r>
              <w:rPr>
                <w:rStyle w:val="czeindeksu"/>
                <w:webHidden/>
              </w:rPr>
              <w:t>5.2.1.</w:t>
            </w:r>
            <w:r>
              <w:rPr>
                <w:rStyle w:val="czeindeksu"/>
                <w:rFonts w:eastAsiaTheme="minorEastAsia"/>
                <w:lang w:eastAsia="pl-PL"/>
              </w:rPr>
              <w:tab/>
            </w:r>
            <w:r>
              <w:rPr>
                <w:rStyle w:val="czeindeksu"/>
              </w:rPr>
              <w:t>Okablowanie i rozdzielnice DC i AC</w:t>
            </w:r>
            <w:r>
              <w:rPr>
                <w:webHidden/>
              </w:rPr>
              <w:fldChar w:fldCharType="begin"/>
            </w:r>
            <w:r>
              <w:rPr>
                <w:webHidden/>
              </w:rPr>
              <w:instrText>PAGEREF _Toc45</w:instrText>
            </w:r>
            <w:r>
              <w:rPr>
                <w:webHidden/>
              </w:rPr>
              <w:instrText>902231 \h</w:instrText>
            </w:r>
            <w:r>
              <w:rPr>
                <w:webHidden/>
              </w:rPr>
            </w:r>
            <w:r>
              <w:rPr>
                <w:webHidden/>
              </w:rPr>
              <w:fldChar w:fldCharType="separate"/>
            </w:r>
            <w:r>
              <w:rPr>
                <w:rStyle w:val="czeindeksu"/>
              </w:rPr>
              <w:tab/>
              <w:t>15</w:t>
            </w:r>
            <w:r>
              <w:rPr>
                <w:webHidden/>
              </w:rPr>
              <w:fldChar w:fldCharType="end"/>
            </w:r>
          </w:hyperlink>
        </w:p>
        <w:p w14:paraId="263B6276" w14:textId="77777777" w:rsidR="00B07AEF" w:rsidRDefault="001801E8">
          <w:pPr>
            <w:pStyle w:val="Spistreci3"/>
            <w:tabs>
              <w:tab w:val="left" w:pos="1320"/>
              <w:tab w:val="right" w:leader="dot" w:pos="9062"/>
            </w:tabs>
            <w:rPr>
              <w:rFonts w:eastAsiaTheme="minorEastAsia"/>
              <w:lang w:eastAsia="pl-PL"/>
            </w:rPr>
          </w:pPr>
          <w:hyperlink w:anchor="_Toc45902232">
            <w:r>
              <w:rPr>
                <w:rStyle w:val="czeindeksu"/>
                <w:webHidden/>
              </w:rPr>
              <w:t>5.2.2.</w:t>
            </w:r>
            <w:r>
              <w:rPr>
                <w:rStyle w:val="czeindeksu"/>
                <w:rFonts w:eastAsiaTheme="minorEastAsia"/>
                <w:lang w:eastAsia="pl-PL"/>
              </w:rPr>
              <w:tab/>
            </w:r>
            <w:r>
              <w:rPr>
                <w:rStyle w:val="czeindeksu"/>
              </w:rPr>
              <w:t>Połączenia modułów fotowoltaicznych</w:t>
            </w:r>
            <w:r>
              <w:rPr>
                <w:webHidden/>
              </w:rPr>
              <w:fldChar w:fldCharType="begin"/>
            </w:r>
            <w:r>
              <w:rPr>
                <w:webHidden/>
              </w:rPr>
              <w:instrText>PAGEREF _Toc45902232 \h</w:instrText>
            </w:r>
            <w:r>
              <w:rPr>
                <w:webHidden/>
              </w:rPr>
            </w:r>
            <w:r>
              <w:rPr>
                <w:webHidden/>
              </w:rPr>
              <w:fldChar w:fldCharType="separate"/>
            </w:r>
            <w:r>
              <w:rPr>
                <w:rStyle w:val="czeindeksu"/>
              </w:rPr>
              <w:tab/>
              <w:t>16</w:t>
            </w:r>
            <w:r>
              <w:rPr>
                <w:webHidden/>
              </w:rPr>
              <w:fldChar w:fldCharType="end"/>
            </w:r>
          </w:hyperlink>
        </w:p>
        <w:p w14:paraId="4F3D130C" w14:textId="77777777" w:rsidR="00B07AEF" w:rsidRDefault="001801E8">
          <w:pPr>
            <w:pStyle w:val="Spistreci3"/>
            <w:tabs>
              <w:tab w:val="left" w:pos="1320"/>
              <w:tab w:val="right" w:leader="dot" w:pos="9062"/>
            </w:tabs>
            <w:rPr>
              <w:rFonts w:eastAsiaTheme="minorEastAsia"/>
              <w:lang w:eastAsia="pl-PL"/>
            </w:rPr>
          </w:pPr>
          <w:hyperlink w:anchor="_Toc45902233">
            <w:r>
              <w:rPr>
                <w:rStyle w:val="czeindeksu"/>
                <w:webHidden/>
              </w:rPr>
              <w:t>5.2.3.</w:t>
            </w:r>
            <w:r>
              <w:rPr>
                <w:rStyle w:val="czeindeksu"/>
                <w:rFonts w:eastAsiaTheme="minorEastAsia"/>
                <w:lang w:eastAsia="pl-PL"/>
              </w:rPr>
              <w:tab/>
            </w:r>
            <w:r>
              <w:rPr>
                <w:rStyle w:val="czeindeksu"/>
              </w:rPr>
              <w:t>Montaż falownika (inwertera)</w:t>
            </w:r>
            <w:r>
              <w:rPr>
                <w:webHidden/>
              </w:rPr>
              <w:fldChar w:fldCharType="begin"/>
            </w:r>
            <w:r>
              <w:rPr>
                <w:webHidden/>
              </w:rPr>
              <w:instrText>PAGEREF _Toc45902233 \h</w:instrText>
            </w:r>
            <w:r>
              <w:rPr>
                <w:webHidden/>
              </w:rPr>
            </w:r>
            <w:r>
              <w:rPr>
                <w:webHidden/>
              </w:rPr>
              <w:fldChar w:fldCharType="separate"/>
            </w:r>
            <w:r>
              <w:rPr>
                <w:rStyle w:val="czeindeksu"/>
              </w:rPr>
              <w:tab/>
              <w:t>16</w:t>
            </w:r>
            <w:r>
              <w:rPr>
                <w:webHidden/>
              </w:rPr>
              <w:fldChar w:fldCharType="end"/>
            </w:r>
          </w:hyperlink>
        </w:p>
        <w:p w14:paraId="75108674" w14:textId="77777777" w:rsidR="00B07AEF" w:rsidRDefault="001801E8">
          <w:pPr>
            <w:pStyle w:val="Spistreci3"/>
            <w:tabs>
              <w:tab w:val="left" w:pos="1320"/>
              <w:tab w:val="right" w:leader="dot" w:pos="9062"/>
            </w:tabs>
            <w:rPr>
              <w:rFonts w:eastAsiaTheme="minorEastAsia"/>
              <w:lang w:eastAsia="pl-PL"/>
            </w:rPr>
          </w:pPr>
          <w:hyperlink w:anchor="_Toc45902234">
            <w:r>
              <w:rPr>
                <w:rStyle w:val="czeindeksu"/>
                <w:webHidden/>
              </w:rPr>
              <w:t>5.2.4.</w:t>
            </w:r>
            <w:r>
              <w:rPr>
                <w:rStyle w:val="czeindeksu"/>
                <w:rFonts w:eastAsiaTheme="minorEastAsia"/>
                <w:lang w:eastAsia="pl-PL"/>
              </w:rPr>
              <w:tab/>
            </w:r>
            <w:r>
              <w:rPr>
                <w:rStyle w:val="czeindeksu"/>
              </w:rPr>
              <w:t>Ochrona przeciwprzepięciowa</w:t>
            </w:r>
            <w:r>
              <w:rPr>
                <w:webHidden/>
              </w:rPr>
              <w:fldChar w:fldCharType="begin"/>
            </w:r>
            <w:r>
              <w:rPr>
                <w:webHidden/>
              </w:rPr>
              <w:instrText xml:space="preserve">PAGEREF </w:instrText>
            </w:r>
            <w:r>
              <w:rPr>
                <w:webHidden/>
              </w:rPr>
              <w:instrText>_Toc45902234 \h</w:instrText>
            </w:r>
            <w:r>
              <w:rPr>
                <w:webHidden/>
              </w:rPr>
            </w:r>
            <w:r>
              <w:rPr>
                <w:webHidden/>
              </w:rPr>
              <w:fldChar w:fldCharType="separate"/>
            </w:r>
            <w:r>
              <w:rPr>
                <w:rStyle w:val="czeindeksu"/>
              </w:rPr>
              <w:tab/>
              <w:t>16</w:t>
            </w:r>
            <w:r>
              <w:rPr>
                <w:webHidden/>
              </w:rPr>
              <w:fldChar w:fldCharType="end"/>
            </w:r>
          </w:hyperlink>
        </w:p>
        <w:p w14:paraId="1602FAD7" w14:textId="77777777" w:rsidR="00B07AEF" w:rsidRDefault="001801E8">
          <w:pPr>
            <w:pStyle w:val="Spistreci2"/>
            <w:tabs>
              <w:tab w:val="left" w:pos="880"/>
              <w:tab w:val="right" w:leader="dot" w:pos="9062"/>
            </w:tabs>
            <w:rPr>
              <w:rFonts w:eastAsiaTheme="minorEastAsia"/>
              <w:lang w:eastAsia="pl-PL"/>
            </w:rPr>
          </w:pPr>
          <w:hyperlink w:anchor="_Toc45902235">
            <w:r>
              <w:rPr>
                <w:rStyle w:val="czeindeksu"/>
                <w:webHidden/>
              </w:rPr>
              <w:t>5.3.</w:t>
            </w:r>
            <w:r>
              <w:rPr>
                <w:rStyle w:val="czeindeksu"/>
                <w:rFonts w:eastAsiaTheme="minorEastAsia"/>
                <w:lang w:eastAsia="pl-PL"/>
              </w:rPr>
              <w:tab/>
            </w:r>
            <w:r>
              <w:rPr>
                <w:rStyle w:val="czeindeksu"/>
              </w:rPr>
              <w:t>Montaż powietrznych pomp ciepła</w:t>
            </w:r>
            <w:r>
              <w:rPr>
                <w:webHidden/>
              </w:rPr>
              <w:fldChar w:fldCharType="begin"/>
            </w:r>
            <w:r>
              <w:rPr>
                <w:webHidden/>
              </w:rPr>
              <w:instrText>PAGEREF _Toc45902235 \h</w:instrText>
            </w:r>
            <w:r>
              <w:rPr>
                <w:webHidden/>
              </w:rPr>
            </w:r>
            <w:r>
              <w:rPr>
                <w:webHidden/>
              </w:rPr>
              <w:fldChar w:fldCharType="separate"/>
            </w:r>
            <w:r>
              <w:rPr>
                <w:rStyle w:val="czeindeksu"/>
              </w:rPr>
              <w:tab/>
              <w:t>16</w:t>
            </w:r>
            <w:r>
              <w:rPr>
                <w:webHidden/>
              </w:rPr>
              <w:fldChar w:fldCharType="end"/>
            </w:r>
          </w:hyperlink>
        </w:p>
        <w:p w14:paraId="0B5DD6C3" w14:textId="77777777" w:rsidR="00B07AEF" w:rsidRDefault="001801E8">
          <w:pPr>
            <w:pStyle w:val="Spistreci1"/>
            <w:tabs>
              <w:tab w:val="left" w:pos="440"/>
              <w:tab w:val="right" w:leader="dot" w:pos="9062"/>
            </w:tabs>
            <w:rPr>
              <w:rFonts w:eastAsiaTheme="minorEastAsia"/>
              <w:lang w:eastAsia="pl-PL"/>
            </w:rPr>
          </w:pPr>
          <w:hyperlink w:anchor="_Toc45902236">
            <w:r>
              <w:rPr>
                <w:rStyle w:val="czeindeksu"/>
                <w:webHidden/>
              </w:rPr>
              <w:t>6.</w:t>
            </w:r>
            <w:r>
              <w:rPr>
                <w:rStyle w:val="czeindeksu"/>
                <w:rFonts w:eastAsiaTheme="minorEastAsia"/>
                <w:lang w:eastAsia="pl-PL"/>
              </w:rPr>
              <w:tab/>
            </w:r>
            <w:r>
              <w:rPr>
                <w:rStyle w:val="czeindeksu"/>
              </w:rPr>
              <w:t>KONTROLA JAKOŚCI I ODBIÓR ROBÓT</w:t>
            </w:r>
            <w:r>
              <w:rPr>
                <w:webHidden/>
              </w:rPr>
              <w:fldChar w:fldCharType="begin"/>
            </w:r>
            <w:r>
              <w:rPr>
                <w:webHidden/>
              </w:rPr>
              <w:instrText>PAGEREF _Toc45902236 \h</w:instrText>
            </w:r>
            <w:r>
              <w:rPr>
                <w:webHidden/>
              </w:rPr>
            </w:r>
            <w:r>
              <w:rPr>
                <w:webHidden/>
              </w:rPr>
              <w:fldChar w:fldCharType="separate"/>
            </w:r>
            <w:r>
              <w:rPr>
                <w:rStyle w:val="czeindeksu"/>
              </w:rPr>
              <w:tab/>
              <w:t>17</w:t>
            </w:r>
            <w:r>
              <w:rPr>
                <w:webHidden/>
              </w:rPr>
              <w:fldChar w:fldCharType="end"/>
            </w:r>
          </w:hyperlink>
        </w:p>
        <w:p w14:paraId="2A04A359" w14:textId="77777777" w:rsidR="00B07AEF" w:rsidRDefault="001801E8">
          <w:pPr>
            <w:pStyle w:val="Spistreci2"/>
            <w:tabs>
              <w:tab w:val="left" w:pos="880"/>
              <w:tab w:val="right" w:leader="dot" w:pos="9062"/>
            </w:tabs>
            <w:rPr>
              <w:rFonts w:eastAsiaTheme="minorEastAsia"/>
              <w:lang w:eastAsia="pl-PL"/>
            </w:rPr>
          </w:pPr>
          <w:hyperlink w:anchor="_Toc45902237">
            <w:r>
              <w:rPr>
                <w:rStyle w:val="czeindeksu"/>
                <w:rFonts w:cs="Times New Roman"/>
                <w:webHidden/>
              </w:rPr>
              <w:t>6.1.</w:t>
            </w:r>
            <w:r>
              <w:rPr>
                <w:rStyle w:val="czeindeksu"/>
                <w:rFonts w:eastAsiaTheme="minorEastAsia"/>
                <w:lang w:eastAsia="pl-PL"/>
              </w:rPr>
              <w:tab/>
            </w:r>
            <w:r>
              <w:rPr>
                <w:rStyle w:val="czeindeksu"/>
              </w:rPr>
              <w:t>Kontrola jakości materiałów i wykonania</w:t>
            </w:r>
            <w:r>
              <w:rPr>
                <w:webHidden/>
              </w:rPr>
              <w:fldChar w:fldCharType="begin"/>
            </w:r>
            <w:r>
              <w:rPr>
                <w:webHidden/>
              </w:rPr>
              <w:instrText xml:space="preserve">PAGEREF _Toc45902237 </w:instrText>
            </w:r>
            <w:r>
              <w:rPr>
                <w:webHidden/>
              </w:rPr>
              <w:instrText>\h</w:instrText>
            </w:r>
            <w:r>
              <w:rPr>
                <w:webHidden/>
              </w:rPr>
            </w:r>
            <w:r>
              <w:rPr>
                <w:webHidden/>
              </w:rPr>
              <w:fldChar w:fldCharType="separate"/>
            </w:r>
            <w:r>
              <w:rPr>
                <w:rStyle w:val="czeindeksu"/>
              </w:rPr>
              <w:tab/>
              <w:t>17</w:t>
            </w:r>
            <w:r>
              <w:rPr>
                <w:webHidden/>
              </w:rPr>
              <w:fldChar w:fldCharType="end"/>
            </w:r>
          </w:hyperlink>
        </w:p>
        <w:p w14:paraId="0EFB6321" w14:textId="77777777" w:rsidR="00B07AEF" w:rsidRDefault="001801E8">
          <w:pPr>
            <w:pStyle w:val="Spistreci2"/>
            <w:tabs>
              <w:tab w:val="left" w:pos="880"/>
              <w:tab w:val="right" w:leader="dot" w:pos="9062"/>
            </w:tabs>
            <w:rPr>
              <w:rFonts w:eastAsiaTheme="minorEastAsia"/>
              <w:lang w:eastAsia="pl-PL"/>
            </w:rPr>
          </w:pPr>
          <w:hyperlink w:anchor="_Toc45902238">
            <w:r>
              <w:rPr>
                <w:rStyle w:val="czeindeksu"/>
                <w:webHidden/>
              </w:rPr>
              <w:t>6.2.</w:t>
            </w:r>
            <w:r>
              <w:rPr>
                <w:rStyle w:val="czeindeksu"/>
                <w:rFonts w:eastAsiaTheme="minorEastAsia"/>
                <w:lang w:eastAsia="pl-PL"/>
              </w:rPr>
              <w:tab/>
            </w:r>
            <w:r>
              <w:rPr>
                <w:rStyle w:val="czeindeksu"/>
              </w:rPr>
              <w:t>Warunki odbioru instalacji fotowoltaicznych</w:t>
            </w:r>
            <w:r>
              <w:rPr>
                <w:webHidden/>
              </w:rPr>
              <w:fldChar w:fldCharType="begin"/>
            </w:r>
            <w:r>
              <w:rPr>
                <w:webHidden/>
              </w:rPr>
              <w:instrText>PAGEREF _Toc45902238 \h</w:instrText>
            </w:r>
            <w:r>
              <w:rPr>
                <w:webHidden/>
              </w:rPr>
            </w:r>
            <w:r>
              <w:rPr>
                <w:webHidden/>
              </w:rPr>
              <w:fldChar w:fldCharType="separate"/>
            </w:r>
            <w:r>
              <w:rPr>
                <w:rStyle w:val="czeindeksu"/>
              </w:rPr>
              <w:tab/>
              <w:t>18</w:t>
            </w:r>
            <w:r>
              <w:rPr>
                <w:webHidden/>
              </w:rPr>
              <w:fldChar w:fldCharType="end"/>
            </w:r>
          </w:hyperlink>
        </w:p>
        <w:p w14:paraId="5D169BA3" w14:textId="77777777" w:rsidR="00B07AEF" w:rsidRDefault="001801E8">
          <w:pPr>
            <w:pStyle w:val="Spistreci3"/>
            <w:tabs>
              <w:tab w:val="left" w:pos="1320"/>
              <w:tab w:val="right" w:leader="dot" w:pos="9062"/>
            </w:tabs>
            <w:rPr>
              <w:rFonts w:eastAsiaTheme="minorEastAsia"/>
              <w:lang w:eastAsia="pl-PL"/>
            </w:rPr>
          </w:pPr>
          <w:hyperlink w:anchor="_Toc45902239">
            <w:r>
              <w:rPr>
                <w:rStyle w:val="czeindeksu"/>
                <w:webHidden/>
              </w:rPr>
              <w:t>6.2.1.</w:t>
            </w:r>
            <w:r>
              <w:rPr>
                <w:rStyle w:val="czeindeksu"/>
                <w:rFonts w:eastAsiaTheme="minorEastAsia"/>
                <w:lang w:eastAsia="pl-PL"/>
              </w:rPr>
              <w:tab/>
            </w:r>
            <w:r>
              <w:rPr>
                <w:rStyle w:val="czeindeksu"/>
              </w:rPr>
              <w:t>Oględziny instalacji elektrycznych</w:t>
            </w:r>
            <w:r>
              <w:rPr>
                <w:webHidden/>
              </w:rPr>
              <w:fldChar w:fldCharType="begin"/>
            </w:r>
            <w:r>
              <w:rPr>
                <w:webHidden/>
              </w:rPr>
              <w:instrText>PAGEREF _Toc45902239 \h</w:instrText>
            </w:r>
            <w:r>
              <w:rPr>
                <w:webHidden/>
              </w:rPr>
            </w:r>
            <w:r>
              <w:rPr>
                <w:webHidden/>
              </w:rPr>
              <w:fldChar w:fldCharType="separate"/>
            </w:r>
            <w:r>
              <w:rPr>
                <w:rStyle w:val="czeindeksu"/>
              </w:rPr>
              <w:tab/>
              <w:t>18</w:t>
            </w:r>
            <w:r>
              <w:rPr>
                <w:webHidden/>
              </w:rPr>
              <w:fldChar w:fldCharType="end"/>
            </w:r>
          </w:hyperlink>
        </w:p>
        <w:p w14:paraId="475DB453" w14:textId="77777777" w:rsidR="00B07AEF" w:rsidRDefault="001801E8">
          <w:pPr>
            <w:pStyle w:val="Spistreci3"/>
            <w:tabs>
              <w:tab w:val="left" w:pos="1320"/>
              <w:tab w:val="right" w:leader="dot" w:pos="9062"/>
            </w:tabs>
            <w:rPr>
              <w:rFonts w:eastAsiaTheme="minorEastAsia"/>
              <w:lang w:eastAsia="pl-PL"/>
            </w:rPr>
          </w:pPr>
          <w:hyperlink w:anchor="_Toc45902240">
            <w:r>
              <w:rPr>
                <w:rStyle w:val="czeindeksu"/>
                <w:webHidden/>
              </w:rPr>
              <w:t>6.2.2.</w:t>
            </w:r>
            <w:r>
              <w:rPr>
                <w:rStyle w:val="czeindeksu"/>
                <w:rFonts w:eastAsiaTheme="minorEastAsia"/>
                <w:lang w:eastAsia="pl-PL"/>
              </w:rPr>
              <w:tab/>
            </w:r>
            <w:r>
              <w:rPr>
                <w:rStyle w:val="czeindeksu"/>
              </w:rPr>
              <w:t>Badania odbiorcze instalacji elektrycznych</w:t>
            </w:r>
            <w:r>
              <w:rPr>
                <w:webHidden/>
              </w:rPr>
              <w:fldChar w:fldCharType="begin"/>
            </w:r>
            <w:r>
              <w:rPr>
                <w:webHidden/>
              </w:rPr>
              <w:instrText>PAGE</w:instrText>
            </w:r>
            <w:r>
              <w:rPr>
                <w:webHidden/>
              </w:rPr>
              <w:instrText>REF _Toc45902240 \h</w:instrText>
            </w:r>
            <w:r>
              <w:rPr>
                <w:webHidden/>
              </w:rPr>
            </w:r>
            <w:r>
              <w:rPr>
                <w:webHidden/>
              </w:rPr>
              <w:fldChar w:fldCharType="separate"/>
            </w:r>
            <w:r>
              <w:rPr>
                <w:rStyle w:val="czeindeksu"/>
              </w:rPr>
              <w:tab/>
              <w:t>18</w:t>
            </w:r>
            <w:r>
              <w:rPr>
                <w:webHidden/>
              </w:rPr>
              <w:fldChar w:fldCharType="end"/>
            </w:r>
          </w:hyperlink>
        </w:p>
        <w:p w14:paraId="70DBB482" w14:textId="77777777" w:rsidR="00B07AEF" w:rsidRDefault="001801E8">
          <w:pPr>
            <w:pStyle w:val="Spistreci3"/>
            <w:tabs>
              <w:tab w:val="left" w:pos="1320"/>
              <w:tab w:val="right" w:leader="dot" w:pos="9062"/>
            </w:tabs>
            <w:rPr>
              <w:rFonts w:eastAsiaTheme="minorEastAsia"/>
              <w:lang w:eastAsia="pl-PL"/>
            </w:rPr>
          </w:pPr>
          <w:hyperlink w:anchor="_Toc45902241">
            <w:r>
              <w:rPr>
                <w:rStyle w:val="czeindeksu"/>
                <w:webHidden/>
              </w:rPr>
              <w:t>6.2.3.</w:t>
            </w:r>
            <w:r>
              <w:rPr>
                <w:rStyle w:val="czeindeksu"/>
                <w:rFonts w:eastAsiaTheme="minorEastAsia"/>
                <w:lang w:eastAsia="pl-PL"/>
              </w:rPr>
              <w:tab/>
            </w:r>
            <w:r>
              <w:rPr>
                <w:rStyle w:val="czeindeksu"/>
              </w:rPr>
              <w:t>Ochrona przed porażeniem prądem elektrycznym</w:t>
            </w:r>
            <w:r>
              <w:rPr>
                <w:webHidden/>
              </w:rPr>
              <w:fldChar w:fldCharType="begin"/>
            </w:r>
            <w:r>
              <w:rPr>
                <w:webHidden/>
              </w:rPr>
              <w:instrText>PAGEREF _Toc45902241 \h</w:instrText>
            </w:r>
            <w:r>
              <w:rPr>
                <w:webHidden/>
              </w:rPr>
            </w:r>
            <w:r>
              <w:rPr>
                <w:webHidden/>
              </w:rPr>
              <w:fldChar w:fldCharType="separate"/>
            </w:r>
            <w:r>
              <w:rPr>
                <w:rStyle w:val="czeindeksu"/>
              </w:rPr>
              <w:tab/>
              <w:t>19</w:t>
            </w:r>
            <w:r>
              <w:rPr>
                <w:webHidden/>
              </w:rPr>
              <w:fldChar w:fldCharType="end"/>
            </w:r>
          </w:hyperlink>
        </w:p>
        <w:p w14:paraId="37A8CFB2" w14:textId="77777777" w:rsidR="00B07AEF" w:rsidRDefault="001801E8">
          <w:pPr>
            <w:pStyle w:val="Spistreci3"/>
            <w:tabs>
              <w:tab w:val="left" w:pos="1320"/>
              <w:tab w:val="right" w:leader="dot" w:pos="9062"/>
            </w:tabs>
            <w:rPr>
              <w:rFonts w:eastAsiaTheme="minorEastAsia"/>
              <w:lang w:eastAsia="pl-PL"/>
            </w:rPr>
          </w:pPr>
          <w:hyperlink w:anchor="_Toc45902242">
            <w:r>
              <w:rPr>
                <w:rStyle w:val="czeindeksu"/>
                <w:webHidden/>
              </w:rPr>
              <w:t>6.2.4.</w:t>
            </w:r>
            <w:r>
              <w:rPr>
                <w:rStyle w:val="czeindeksu"/>
                <w:rFonts w:eastAsiaTheme="minorEastAsia"/>
                <w:lang w:eastAsia="pl-PL"/>
              </w:rPr>
              <w:tab/>
            </w:r>
            <w:r>
              <w:rPr>
                <w:rStyle w:val="czeindeksu"/>
              </w:rPr>
              <w:t>Ochrona przed pożarami i skutkami cieplnymi</w:t>
            </w:r>
            <w:r>
              <w:rPr>
                <w:webHidden/>
              </w:rPr>
              <w:fldChar w:fldCharType="begin"/>
            </w:r>
            <w:r>
              <w:rPr>
                <w:webHidden/>
              </w:rPr>
              <w:instrText>PAGEREF _Toc45902242 \h</w:instrText>
            </w:r>
            <w:r>
              <w:rPr>
                <w:webHidden/>
              </w:rPr>
            </w:r>
            <w:r>
              <w:rPr>
                <w:webHidden/>
              </w:rPr>
              <w:fldChar w:fldCharType="separate"/>
            </w:r>
            <w:r>
              <w:rPr>
                <w:rStyle w:val="czeindeksu"/>
              </w:rPr>
              <w:tab/>
              <w:t>19</w:t>
            </w:r>
            <w:r>
              <w:rPr>
                <w:webHidden/>
              </w:rPr>
              <w:fldChar w:fldCharType="end"/>
            </w:r>
          </w:hyperlink>
        </w:p>
        <w:p w14:paraId="6234ABDD" w14:textId="77777777" w:rsidR="00B07AEF" w:rsidRDefault="001801E8">
          <w:pPr>
            <w:pStyle w:val="Spistreci3"/>
            <w:tabs>
              <w:tab w:val="left" w:pos="1320"/>
              <w:tab w:val="right" w:leader="dot" w:pos="9062"/>
            </w:tabs>
            <w:rPr>
              <w:rFonts w:eastAsiaTheme="minorEastAsia"/>
              <w:lang w:eastAsia="pl-PL"/>
            </w:rPr>
          </w:pPr>
          <w:hyperlink w:anchor="_Toc45902243">
            <w:r>
              <w:rPr>
                <w:rStyle w:val="czeindeksu"/>
                <w:webHidden/>
              </w:rPr>
              <w:t>6.2.5.</w:t>
            </w:r>
            <w:r>
              <w:rPr>
                <w:rStyle w:val="czeindeksu"/>
                <w:rFonts w:eastAsiaTheme="minorEastAsia"/>
                <w:lang w:eastAsia="pl-PL"/>
              </w:rPr>
              <w:tab/>
            </w:r>
            <w:r>
              <w:rPr>
                <w:rStyle w:val="czeindeksu"/>
              </w:rPr>
              <w:t>Połączenia przewodów</w:t>
            </w:r>
            <w:r>
              <w:rPr>
                <w:webHidden/>
              </w:rPr>
              <w:fldChar w:fldCharType="begin"/>
            </w:r>
            <w:r>
              <w:rPr>
                <w:webHidden/>
              </w:rPr>
              <w:instrText>PAGEREF _Toc45902243 \h</w:instrText>
            </w:r>
            <w:r>
              <w:rPr>
                <w:webHidden/>
              </w:rPr>
            </w:r>
            <w:r>
              <w:rPr>
                <w:webHidden/>
              </w:rPr>
              <w:fldChar w:fldCharType="separate"/>
            </w:r>
            <w:r>
              <w:rPr>
                <w:rStyle w:val="czeindeksu"/>
              </w:rPr>
              <w:tab/>
              <w:t>19</w:t>
            </w:r>
            <w:r>
              <w:rPr>
                <w:webHidden/>
              </w:rPr>
              <w:fldChar w:fldCharType="end"/>
            </w:r>
          </w:hyperlink>
        </w:p>
        <w:p w14:paraId="19B23313" w14:textId="77777777" w:rsidR="00B07AEF" w:rsidRDefault="001801E8">
          <w:pPr>
            <w:pStyle w:val="Spistreci3"/>
            <w:tabs>
              <w:tab w:val="left" w:pos="1320"/>
              <w:tab w:val="right" w:leader="dot" w:pos="9062"/>
            </w:tabs>
            <w:rPr>
              <w:rFonts w:eastAsiaTheme="minorEastAsia"/>
              <w:lang w:eastAsia="pl-PL"/>
            </w:rPr>
          </w:pPr>
          <w:hyperlink w:anchor="_Toc45902244">
            <w:r>
              <w:rPr>
                <w:rStyle w:val="czeindeksu"/>
                <w:webHidden/>
              </w:rPr>
              <w:t>6.2.6.</w:t>
            </w:r>
            <w:r>
              <w:rPr>
                <w:rStyle w:val="czeindeksu"/>
                <w:rFonts w:eastAsiaTheme="minorEastAsia"/>
                <w:lang w:eastAsia="pl-PL"/>
              </w:rPr>
              <w:tab/>
            </w:r>
            <w:r>
              <w:rPr>
                <w:rStyle w:val="czeindeksu"/>
              </w:rPr>
              <w:t>Warunki techniczne wykonania i odbioru prac konstrukcji nośnych</w:t>
            </w:r>
            <w:r>
              <w:rPr>
                <w:webHidden/>
              </w:rPr>
              <w:fldChar w:fldCharType="begin"/>
            </w:r>
            <w:r>
              <w:rPr>
                <w:webHidden/>
              </w:rPr>
              <w:instrText>PAGEREF _</w:instrText>
            </w:r>
            <w:r>
              <w:rPr>
                <w:webHidden/>
              </w:rPr>
              <w:instrText>Toc45902244 \h</w:instrText>
            </w:r>
            <w:r>
              <w:rPr>
                <w:webHidden/>
              </w:rPr>
            </w:r>
            <w:r>
              <w:rPr>
                <w:webHidden/>
              </w:rPr>
              <w:fldChar w:fldCharType="separate"/>
            </w:r>
            <w:r>
              <w:rPr>
                <w:rStyle w:val="czeindeksu"/>
              </w:rPr>
              <w:tab/>
              <w:t>19</w:t>
            </w:r>
            <w:r>
              <w:rPr>
                <w:webHidden/>
              </w:rPr>
              <w:fldChar w:fldCharType="end"/>
            </w:r>
          </w:hyperlink>
        </w:p>
        <w:p w14:paraId="645E280E" w14:textId="77777777" w:rsidR="00B07AEF" w:rsidRDefault="001801E8">
          <w:pPr>
            <w:pStyle w:val="Spistreci2"/>
            <w:tabs>
              <w:tab w:val="left" w:pos="880"/>
              <w:tab w:val="right" w:leader="dot" w:pos="9062"/>
            </w:tabs>
            <w:rPr>
              <w:rFonts w:eastAsiaTheme="minorEastAsia"/>
              <w:lang w:eastAsia="pl-PL"/>
            </w:rPr>
          </w:pPr>
          <w:hyperlink w:anchor="_Toc45902245">
            <w:r>
              <w:rPr>
                <w:rStyle w:val="czeindeksu"/>
                <w:webHidden/>
              </w:rPr>
              <w:t>6.3.</w:t>
            </w:r>
            <w:r>
              <w:rPr>
                <w:rStyle w:val="czeindeksu"/>
                <w:rFonts w:eastAsiaTheme="minorEastAsia"/>
                <w:lang w:eastAsia="pl-PL"/>
              </w:rPr>
              <w:tab/>
            </w:r>
            <w:r>
              <w:rPr>
                <w:rStyle w:val="czeindeksu"/>
              </w:rPr>
              <w:t>Warunki odbioru powietrznych pomp ciepła</w:t>
            </w:r>
            <w:r>
              <w:rPr>
                <w:webHidden/>
              </w:rPr>
              <w:fldChar w:fldCharType="begin"/>
            </w:r>
            <w:r>
              <w:rPr>
                <w:webHidden/>
              </w:rPr>
              <w:instrText>PAGEREF _Toc45902245 \h</w:instrText>
            </w:r>
            <w:r>
              <w:rPr>
                <w:webHidden/>
              </w:rPr>
            </w:r>
            <w:r>
              <w:rPr>
                <w:webHidden/>
              </w:rPr>
              <w:fldChar w:fldCharType="separate"/>
            </w:r>
            <w:r>
              <w:rPr>
                <w:rStyle w:val="czeindeksu"/>
              </w:rPr>
              <w:tab/>
              <w:t>19</w:t>
            </w:r>
            <w:r>
              <w:rPr>
                <w:webHidden/>
              </w:rPr>
              <w:fldChar w:fldCharType="end"/>
            </w:r>
          </w:hyperlink>
        </w:p>
        <w:p w14:paraId="0B339E38" w14:textId="77777777" w:rsidR="00B07AEF" w:rsidRDefault="001801E8">
          <w:pPr>
            <w:pStyle w:val="Spistreci1"/>
            <w:tabs>
              <w:tab w:val="left" w:pos="440"/>
              <w:tab w:val="right" w:leader="dot" w:pos="9062"/>
            </w:tabs>
            <w:rPr>
              <w:rFonts w:eastAsiaTheme="minorEastAsia"/>
              <w:lang w:eastAsia="pl-PL"/>
            </w:rPr>
          </w:pPr>
          <w:hyperlink w:anchor="_Toc45902246">
            <w:r>
              <w:rPr>
                <w:rStyle w:val="czeindeksu"/>
                <w:webHidden/>
              </w:rPr>
              <w:t>7.</w:t>
            </w:r>
            <w:r>
              <w:rPr>
                <w:rStyle w:val="czeindeksu"/>
                <w:rFonts w:eastAsiaTheme="minorEastAsia"/>
                <w:lang w:eastAsia="pl-PL"/>
              </w:rPr>
              <w:tab/>
            </w:r>
            <w:r>
              <w:rPr>
                <w:rStyle w:val="czeindeksu"/>
              </w:rPr>
              <w:t>ODBIORY</w:t>
            </w:r>
            <w:r>
              <w:rPr>
                <w:webHidden/>
              </w:rPr>
              <w:fldChar w:fldCharType="begin"/>
            </w:r>
            <w:r>
              <w:rPr>
                <w:webHidden/>
              </w:rPr>
              <w:instrText>PAGEREF _Toc45902246 \h</w:instrText>
            </w:r>
            <w:r>
              <w:rPr>
                <w:webHidden/>
              </w:rPr>
            </w:r>
            <w:r>
              <w:rPr>
                <w:webHidden/>
              </w:rPr>
              <w:fldChar w:fldCharType="separate"/>
            </w:r>
            <w:r>
              <w:rPr>
                <w:rStyle w:val="czeindeksu"/>
              </w:rPr>
              <w:tab/>
              <w:t>20</w:t>
            </w:r>
            <w:r>
              <w:rPr>
                <w:webHidden/>
              </w:rPr>
              <w:fldChar w:fldCharType="end"/>
            </w:r>
          </w:hyperlink>
        </w:p>
        <w:p w14:paraId="56498ADB" w14:textId="77777777" w:rsidR="00B07AEF" w:rsidRDefault="001801E8">
          <w:pPr>
            <w:pStyle w:val="Spistreci1"/>
            <w:tabs>
              <w:tab w:val="left" w:pos="440"/>
              <w:tab w:val="right" w:leader="dot" w:pos="9062"/>
            </w:tabs>
            <w:rPr>
              <w:rFonts w:eastAsiaTheme="minorEastAsia"/>
              <w:lang w:eastAsia="pl-PL"/>
            </w:rPr>
          </w:pPr>
          <w:hyperlink w:anchor="_Toc45902247">
            <w:r>
              <w:rPr>
                <w:rStyle w:val="czeindeksu"/>
                <w:rFonts w:ascii="Times New Roman" w:hAnsi="Times New Roman" w:cs="Times New Roman"/>
                <w:webHidden/>
              </w:rPr>
              <w:t>8.</w:t>
            </w:r>
            <w:r>
              <w:rPr>
                <w:rStyle w:val="czeindeksu"/>
                <w:rFonts w:eastAsiaTheme="minorEastAsia"/>
                <w:lang w:eastAsia="pl-PL"/>
              </w:rPr>
              <w:tab/>
            </w:r>
            <w:r>
              <w:rPr>
                <w:rStyle w:val="czeindeksu"/>
              </w:rPr>
              <w:t>BEZPIECZEŃSTWO I</w:t>
            </w:r>
            <w:r>
              <w:rPr>
                <w:rStyle w:val="czeindeksu"/>
              </w:rPr>
              <w:t xml:space="preserve"> OCHRONA ZDROWIA</w:t>
            </w:r>
            <w:r>
              <w:rPr>
                <w:webHidden/>
              </w:rPr>
              <w:fldChar w:fldCharType="begin"/>
            </w:r>
            <w:r>
              <w:rPr>
                <w:webHidden/>
              </w:rPr>
              <w:instrText>PAGEREF _Toc45902247 \h</w:instrText>
            </w:r>
            <w:r>
              <w:rPr>
                <w:webHidden/>
              </w:rPr>
            </w:r>
            <w:r>
              <w:rPr>
                <w:webHidden/>
              </w:rPr>
              <w:fldChar w:fldCharType="separate"/>
            </w:r>
            <w:r>
              <w:rPr>
                <w:rStyle w:val="czeindeksu"/>
              </w:rPr>
              <w:tab/>
              <w:t>20</w:t>
            </w:r>
            <w:r>
              <w:rPr>
                <w:webHidden/>
              </w:rPr>
              <w:fldChar w:fldCharType="end"/>
            </w:r>
          </w:hyperlink>
        </w:p>
        <w:p w14:paraId="5E60DC75" w14:textId="77777777" w:rsidR="00B07AEF" w:rsidRDefault="001801E8">
          <w:pPr>
            <w:pStyle w:val="Spistreci1"/>
            <w:tabs>
              <w:tab w:val="left" w:pos="440"/>
              <w:tab w:val="right" w:leader="dot" w:pos="9062"/>
            </w:tabs>
            <w:rPr>
              <w:rFonts w:eastAsiaTheme="minorEastAsia"/>
              <w:lang w:eastAsia="pl-PL"/>
            </w:rPr>
          </w:pPr>
          <w:hyperlink w:anchor="_Toc45902248">
            <w:r>
              <w:rPr>
                <w:rStyle w:val="czeindeksu"/>
                <w:webHidden/>
              </w:rPr>
              <w:t>9.</w:t>
            </w:r>
            <w:r>
              <w:rPr>
                <w:rStyle w:val="czeindeksu"/>
                <w:rFonts w:eastAsiaTheme="minorEastAsia"/>
                <w:lang w:eastAsia="pl-PL"/>
              </w:rPr>
              <w:tab/>
            </w:r>
            <w:r>
              <w:rPr>
                <w:rStyle w:val="czeindeksu"/>
              </w:rPr>
              <w:t>PRZEPISY ZWIĄZANE</w:t>
            </w:r>
            <w:r>
              <w:rPr>
                <w:webHidden/>
              </w:rPr>
              <w:fldChar w:fldCharType="begin"/>
            </w:r>
            <w:r>
              <w:rPr>
                <w:webHidden/>
              </w:rPr>
              <w:instrText>PAGEREF _Toc45902248 \h</w:instrText>
            </w:r>
            <w:r>
              <w:rPr>
                <w:webHidden/>
              </w:rPr>
            </w:r>
            <w:r>
              <w:rPr>
                <w:webHidden/>
              </w:rPr>
              <w:fldChar w:fldCharType="separate"/>
            </w:r>
            <w:r>
              <w:rPr>
                <w:rStyle w:val="czeindeksu"/>
              </w:rPr>
              <w:tab/>
              <w:t>20</w:t>
            </w:r>
            <w:r>
              <w:rPr>
                <w:webHidden/>
              </w:rPr>
              <w:fldChar w:fldCharType="end"/>
            </w:r>
          </w:hyperlink>
        </w:p>
        <w:p w14:paraId="44F659BB" w14:textId="77777777" w:rsidR="00B07AEF" w:rsidRDefault="001801E8">
          <w:r>
            <w:fldChar w:fldCharType="end"/>
          </w:r>
        </w:p>
      </w:sdtContent>
    </w:sdt>
    <w:p w14:paraId="39DD43FC" w14:textId="77777777" w:rsidR="00B07AEF" w:rsidRDefault="001801E8">
      <w:pPr>
        <w:rPr>
          <w:sz w:val="20"/>
        </w:rPr>
      </w:pPr>
      <w:r>
        <w:br w:type="page"/>
      </w:r>
    </w:p>
    <w:p w14:paraId="7885E758" w14:textId="77777777" w:rsidR="00B07AEF" w:rsidRDefault="001801E8">
      <w:pPr>
        <w:pStyle w:val="Nagwek1"/>
        <w:numPr>
          <w:ilvl w:val="0"/>
          <w:numId w:val="6"/>
        </w:numPr>
      </w:pPr>
      <w:bookmarkStart w:id="0" w:name="_Toc45902210"/>
      <w:r>
        <w:lastRenderedPageBreak/>
        <w:t>WSTĘP</w:t>
      </w:r>
      <w:bookmarkEnd w:id="0"/>
      <w:r>
        <w:t xml:space="preserve"> </w:t>
      </w:r>
    </w:p>
    <w:p w14:paraId="44092224" w14:textId="77777777" w:rsidR="00B07AEF" w:rsidRDefault="001801E8">
      <w:pPr>
        <w:jc w:val="both"/>
      </w:pPr>
      <w:r>
        <w:t xml:space="preserve">Przedmiotem niniejszej Specyfikacji są wymagania dotyczące dostawy wraz z montażem </w:t>
      </w:r>
      <w:proofErr w:type="spellStart"/>
      <w:r>
        <w:t>mikroinstalacji</w:t>
      </w:r>
      <w:proofErr w:type="spellEnd"/>
      <w:r>
        <w:t xml:space="preserve"> fotowoltaicznych i powietrznych pomp ciepła na potrzeby prywatnych gospodarstw domowych dla projektu pn.: </w:t>
      </w:r>
    </w:p>
    <w:p w14:paraId="2D6F8CA1" w14:textId="77777777" w:rsidR="00B07AEF" w:rsidRDefault="001801E8">
      <w:pPr>
        <w:jc w:val="both"/>
      </w:pPr>
      <w:r>
        <w:rPr>
          <w:i/>
          <w:iCs/>
        </w:rPr>
        <w:t>„Poprawa bezpieczeństwa energetycznego poprzez dyw</w:t>
      </w:r>
      <w:r>
        <w:rPr>
          <w:i/>
          <w:iCs/>
        </w:rPr>
        <w:t xml:space="preserve">ersyfikację źródeł energii na terenie gminy Kowalewo Pomorskie" </w:t>
      </w:r>
    </w:p>
    <w:p w14:paraId="2B72D641" w14:textId="77777777" w:rsidR="00B07AEF" w:rsidRDefault="001801E8">
      <w:pPr>
        <w:jc w:val="both"/>
      </w:pPr>
      <w:r>
        <w:t xml:space="preserve">w ramach polityki terytorialnej Regionalnego Programu Operacyjnego Województwa Kujawsko-Pomorskiego na lata 2014-2020, Działanie 3.1. Wspieranie wytwarzania i dystrybucji energii pochodzącej </w:t>
      </w:r>
      <w:r>
        <w:t>ze źródeł odnawialnych [konkurs nr RPKP.03.01.00-IZ.00-04-383/20].</w:t>
      </w:r>
    </w:p>
    <w:p w14:paraId="6F924650" w14:textId="77777777" w:rsidR="00B07AEF" w:rsidRDefault="00B07AEF">
      <w:pPr>
        <w:jc w:val="both"/>
      </w:pPr>
    </w:p>
    <w:p w14:paraId="59A06EEF" w14:textId="77777777" w:rsidR="00B07AEF" w:rsidRDefault="001801E8">
      <w:pPr>
        <w:pStyle w:val="Nagwek2"/>
        <w:numPr>
          <w:ilvl w:val="1"/>
          <w:numId w:val="6"/>
        </w:numPr>
      </w:pPr>
      <w:bookmarkStart w:id="1" w:name="_Toc45902211"/>
      <w:r>
        <w:t>Dane i informacje podstawowe</w:t>
      </w:r>
      <w:bookmarkEnd w:id="1"/>
    </w:p>
    <w:p w14:paraId="7ACCBB09" w14:textId="77777777" w:rsidR="00B07AEF" w:rsidRDefault="00B07AEF">
      <w:pPr>
        <w:spacing w:after="0" w:line="240" w:lineRule="auto"/>
        <w:rPr>
          <w:rFonts w:ascii="Times New Roman" w:hAnsi="Times New Roman" w:cs="Times New Roman"/>
          <w:b/>
          <w:bCs/>
          <w:color w:val="000000"/>
          <w:sz w:val="23"/>
          <w:szCs w:val="23"/>
        </w:rPr>
      </w:pPr>
    </w:p>
    <w:p w14:paraId="1B303DE9" w14:textId="77777777" w:rsidR="00B07AEF" w:rsidRDefault="001801E8">
      <w:pPr>
        <w:rPr>
          <w:rStyle w:val="Pogrubienie"/>
        </w:rPr>
      </w:pPr>
      <w:r>
        <w:rPr>
          <w:rStyle w:val="Pogrubienie"/>
        </w:rPr>
        <w:t xml:space="preserve">Zamawiający: </w:t>
      </w:r>
    </w:p>
    <w:p w14:paraId="24C3CE04" w14:textId="77777777" w:rsidR="00B07AEF" w:rsidRDefault="001801E8">
      <w:pPr>
        <w:pStyle w:val="Bezodstpw"/>
      </w:pPr>
      <w:r>
        <w:t>Gmina Kowalewo Pomorskie</w:t>
      </w:r>
    </w:p>
    <w:p w14:paraId="06C3360A" w14:textId="77777777" w:rsidR="00B07AEF" w:rsidRDefault="001801E8">
      <w:pPr>
        <w:pStyle w:val="Bezodstpw"/>
      </w:pPr>
      <w:r>
        <w:t>Ul. Konopnickiej 13</w:t>
      </w:r>
    </w:p>
    <w:p w14:paraId="09FCD529" w14:textId="77777777" w:rsidR="00B07AEF" w:rsidRDefault="001801E8">
      <w:pPr>
        <w:pStyle w:val="Bezodstpw"/>
      </w:pPr>
      <w:r>
        <w:t>87-410 Kowalewo Pomorskie</w:t>
      </w:r>
    </w:p>
    <w:p w14:paraId="438A29DC" w14:textId="77777777" w:rsidR="00B07AEF" w:rsidRDefault="001801E8">
      <w:pPr>
        <w:pStyle w:val="Bezodstpw"/>
      </w:pPr>
      <w:r>
        <w:t>NIP 5030022196</w:t>
      </w:r>
    </w:p>
    <w:p w14:paraId="2674BDF5" w14:textId="77777777" w:rsidR="00B07AEF" w:rsidRDefault="00B07AEF">
      <w:pPr>
        <w:pStyle w:val="Bezodstpw"/>
      </w:pPr>
    </w:p>
    <w:p w14:paraId="67A81C18" w14:textId="77777777" w:rsidR="00B07AEF" w:rsidRDefault="001801E8">
      <w:pPr>
        <w:rPr>
          <w:rStyle w:val="Pogrubienie"/>
        </w:rPr>
      </w:pPr>
      <w:r>
        <w:rPr>
          <w:rStyle w:val="Pogrubienie"/>
        </w:rPr>
        <w:t xml:space="preserve">Projektant: </w:t>
      </w:r>
    </w:p>
    <w:p w14:paraId="374AB87C" w14:textId="77777777" w:rsidR="00B07AEF" w:rsidRDefault="001801E8">
      <w:r>
        <w:t xml:space="preserve">mgr inż. Kamil Drobiński - OZE-W/XXX (PV) </w:t>
      </w:r>
    </w:p>
    <w:p w14:paraId="489438E0" w14:textId="77777777" w:rsidR="00B07AEF" w:rsidRDefault="00B07AEF"/>
    <w:p w14:paraId="7956BC51" w14:textId="77777777" w:rsidR="00B07AEF" w:rsidRDefault="00B07AEF"/>
    <w:p w14:paraId="0F83728E" w14:textId="77777777" w:rsidR="00B07AEF" w:rsidRDefault="00B07AEF"/>
    <w:p w14:paraId="40CE6044" w14:textId="77777777" w:rsidR="00B07AEF" w:rsidRDefault="00B07AEF">
      <w:pPr>
        <w:pStyle w:val="Bezodstpw"/>
      </w:pPr>
    </w:p>
    <w:p w14:paraId="484FF0C3" w14:textId="77777777" w:rsidR="00B07AEF" w:rsidRDefault="001801E8">
      <w:pPr>
        <w:rPr>
          <w:rStyle w:val="Pogrubienie"/>
        </w:rPr>
      </w:pPr>
      <w:r>
        <w:rPr>
          <w:rStyle w:val="Pogrubienie"/>
        </w:rPr>
        <w:t xml:space="preserve">Obiekty: </w:t>
      </w:r>
    </w:p>
    <w:p w14:paraId="3DD43D6F" w14:textId="77777777" w:rsidR="00B07AEF" w:rsidRDefault="001801E8">
      <w:pPr>
        <w:jc w:val="both"/>
        <w:rPr>
          <w:iCs/>
        </w:rPr>
      </w:pPr>
      <w:r>
        <w:t>Instalacje fotowoltaiczne i powietrzne pompy ciepła na terenie Gminy Kowalewo Pomorskie w miejscowościach:</w:t>
      </w:r>
      <w:r>
        <w:rPr>
          <w:iCs/>
        </w:rPr>
        <w:t xml:space="preserve"> </w:t>
      </w:r>
    </w:p>
    <w:p w14:paraId="1245A7F0" w14:textId="77777777" w:rsidR="00B07AEF" w:rsidRDefault="001801E8">
      <w:pPr>
        <w:jc w:val="both"/>
        <w:rPr>
          <w:iCs/>
        </w:rPr>
      </w:pPr>
      <w:r>
        <w:rPr>
          <w:iCs/>
        </w:rPr>
        <w:t xml:space="preserve">Bielsk, Borówno, Chełmonie, Elzanowo, Frydrychowo, </w:t>
      </w:r>
      <w:proofErr w:type="spellStart"/>
      <w:r>
        <w:rPr>
          <w:iCs/>
        </w:rPr>
        <w:t>Kiełpiny</w:t>
      </w:r>
      <w:proofErr w:type="spellEnd"/>
      <w:r>
        <w:rPr>
          <w:iCs/>
        </w:rPr>
        <w:t>, Kowalewo Pomorskie, Mlewo, Nap</w:t>
      </w:r>
      <w:r>
        <w:rPr>
          <w:iCs/>
        </w:rPr>
        <w:t xml:space="preserve">ole, </w:t>
      </w:r>
      <w:proofErr w:type="spellStart"/>
      <w:r>
        <w:rPr>
          <w:iCs/>
        </w:rPr>
        <w:t>Otoruda</w:t>
      </w:r>
      <w:proofErr w:type="spellEnd"/>
      <w:r>
        <w:rPr>
          <w:iCs/>
        </w:rPr>
        <w:t xml:space="preserve">, Pluskowęsy, Pruska Łąka, Szewa, Szychowo, Wielka Łąka, Wielkie Rychnowo, Zapluskowęsy. </w:t>
      </w:r>
    </w:p>
    <w:p w14:paraId="15486926" w14:textId="77777777" w:rsidR="00B07AEF" w:rsidRDefault="00B07AEF">
      <w:pPr>
        <w:pStyle w:val="Bezodstpw"/>
      </w:pPr>
    </w:p>
    <w:p w14:paraId="15F68ACF" w14:textId="77777777" w:rsidR="00B07AEF" w:rsidRDefault="001801E8">
      <w:pPr>
        <w:rPr>
          <w:rStyle w:val="Pogrubienie"/>
        </w:rPr>
      </w:pPr>
      <w:r>
        <w:rPr>
          <w:rStyle w:val="Pogrubienie"/>
        </w:rPr>
        <w:t xml:space="preserve">Kody główne CPV: </w:t>
      </w:r>
    </w:p>
    <w:p w14:paraId="2E37DCED" w14:textId="77777777" w:rsidR="00B07AEF" w:rsidRDefault="001801E8">
      <w:pPr>
        <w:pStyle w:val="Bezodstpw"/>
      </w:pPr>
      <w:r>
        <w:t xml:space="preserve">09331200-0 Słoneczne moduły fotoelektryczne </w:t>
      </w:r>
    </w:p>
    <w:p w14:paraId="30232CA4" w14:textId="77777777" w:rsidR="00B07AEF" w:rsidRDefault="001801E8">
      <w:pPr>
        <w:pStyle w:val="Bezodstpw"/>
      </w:pPr>
      <w:r>
        <w:t xml:space="preserve">09332000-5 Instalacje słoneczne </w:t>
      </w:r>
    </w:p>
    <w:p w14:paraId="5074606D" w14:textId="77777777" w:rsidR="00B07AEF" w:rsidRDefault="001801E8">
      <w:pPr>
        <w:pStyle w:val="Bezodstpw"/>
      </w:pPr>
      <w:r>
        <w:t>42122460-2 Pompy powietrza</w:t>
      </w:r>
    </w:p>
    <w:p w14:paraId="1BA40F11" w14:textId="77777777" w:rsidR="00B07AEF" w:rsidRDefault="001801E8">
      <w:pPr>
        <w:pStyle w:val="Bezodstpw"/>
      </w:pPr>
      <w:r>
        <w:t>45261215-4 Pokrywanie dachów p</w:t>
      </w:r>
      <w:r>
        <w:t>anelami ogniw słonecznych</w:t>
      </w:r>
    </w:p>
    <w:p w14:paraId="7FE2AE01" w14:textId="77777777" w:rsidR="00B07AEF" w:rsidRDefault="00B07AEF">
      <w:pPr>
        <w:pStyle w:val="Bezodstpw"/>
      </w:pPr>
    </w:p>
    <w:p w14:paraId="363A4A5C" w14:textId="77777777" w:rsidR="00B07AEF" w:rsidRDefault="00B07AEF">
      <w:pPr>
        <w:pStyle w:val="Bezodstpw"/>
      </w:pPr>
    </w:p>
    <w:p w14:paraId="754377C5" w14:textId="77777777" w:rsidR="00B07AEF" w:rsidRDefault="00B07AEF">
      <w:pPr>
        <w:pStyle w:val="Bezodstpw"/>
      </w:pPr>
    </w:p>
    <w:p w14:paraId="3856C44B" w14:textId="77777777" w:rsidR="00B07AEF" w:rsidRDefault="00B07AEF">
      <w:pPr>
        <w:pStyle w:val="Bezodstpw"/>
      </w:pPr>
    </w:p>
    <w:p w14:paraId="73B5314F" w14:textId="77777777" w:rsidR="00B07AEF" w:rsidRDefault="00B07AEF">
      <w:pPr>
        <w:pStyle w:val="Bezodstpw"/>
      </w:pPr>
    </w:p>
    <w:p w14:paraId="09318928" w14:textId="77777777" w:rsidR="00B07AEF" w:rsidRDefault="001801E8">
      <w:pPr>
        <w:rPr>
          <w:rStyle w:val="Pogrubienie"/>
        </w:rPr>
      </w:pPr>
      <w:r>
        <w:rPr>
          <w:rStyle w:val="Pogrubienie"/>
        </w:rPr>
        <w:lastRenderedPageBreak/>
        <w:t xml:space="preserve">Kody dodatkowe CPV: </w:t>
      </w:r>
    </w:p>
    <w:p w14:paraId="4C6774E9" w14:textId="77777777" w:rsidR="00B07AEF" w:rsidRDefault="001801E8">
      <w:pPr>
        <w:pStyle w:val="Bezodstpw"/>
      </w:pPr>
      <w:r>
        <w:t xml:space="preserve">44112410-5 Konstrukcje dachowe </w:t>
      </w:r>
    </w:p>
    <w:p w14:paraId="37FCDD05" w14:textId="77777777" w:rsidR="00B07AEF" w:rsidRDefault="001801E8">
      <w:pPr>
        <w:pStyle w:val="Bezodstpw"/>
      </w:pPr>
      <w:r>
        <w:t xml:space="preserve">45300000-0 Roboty instalacyjne w budynkach </w:t>
      </w:r>
    </w:p>
    <w:p w14:paraId="7AB7E281" w14:textId="77777777" w:rsidR="00B07AEF" w:rsidRDefault="001801E8">
      <w:pPr>
        <w:pStyle w:val="Bezodstpw"/>
      </w:pPr>
      <w:r>
        <w:t xml:space="preserve">45310000-3 Roboty instalacyjne elektryczne </w:t>
      </w:r>
    </w:p>
    <w:p w14:paraId="7B7958F5" w14:textId="77777777" w:rsidR="00B07AEF" w:rsidRDefault="001801E8">
      <w:pPr>
        <w:pStyle w:val="Bezodstpw"/>
      </w:pPr>
      <w:r>
        <w:t xml:space="preserve">45311100-1 Roboty w zakresie okablowanie elektrycznego </w:t>
      </w:r>
    </w:p>
    <w:p w14:paraId="7956B6FF" w14:textId="77777777" w:rsidR="00B07AEF" w:rsidRDefault="001801E8">
      <w:pPr>
        <w:pStyle w:val="Bezodstpw"/>
      </w:pPr>
      <w:r>
        <w:t>45315100-9 Instalacyjne robo</w:t>
      </w:r>
      <w:r>
        <w:t xml:space="preserve">ty elektrotechniczne </w:t>
      </w:r>
    </w:p>
    <w:p w14:paraId="0EB7488E" w14:textId="77777777" w:rsidR="00B07AEF" w:rsidRDefault="001801E8">
      <w:pPr>
        <w:pStyle w:val="Bezodstpw"/>
      </w:pPr>
      <w:r>
        <w:t>45315600-4 Instalacje niskiego napięcia</w:t>
      </w:r>
    </w:p>
    <w:p w14:paraId="28672310" w14:textId="77777777" w:rsidR="00B07AEF" w:rsidRDefault="001801E8">
      <w:pPr>
        <w:pStyle w:val="Bezodstpw"/>
      </w:pPr>
      <w:r>
        <w:t xml:space="preserve">45330000-9 Roboty instalacyjne wodno-kanalizacyjne i sanitarne </w:t>
      </w:r>
    </w:p>
    <w:p w14:paraId="17B8EE7D" w14:textId="77777777" w:rsidR="00B07AEF" w:rsidRDefault="00B07AEF">
      <w:pPr>
        <w:pStyle w:val="Bezodstpw"/>
      </w:pPr>
    </w:p>
    <w:p w14:paraId="2CA1E470" w14:textId="77777777" w:rsidR="00B07AEF" w:rsidRDefault="00B07AEF">
      <w:pPr>
        <w:pStyle w:val="Bezodstpw"/>
      </w:pPr>
    </w:p>
    <w:p w14:paraId="59C56AE9" w14:textId="77777777" w:rsidR="00B07AEF" w:rsidRDefault="001801E8">
      <w:pPr>
        <w:rPr>
          <w:rStyle w:val="Pogrubienie"/>
        </w:rPr>
      </w:pPr>
      <w:r>
        <w:rPr>
          <w:rStyle w:val="Pogrubienie"/>
        </w:rPr>
        <w:t xml:space="preserve">Podstaw prawna </w:t>
      </w:r>
    </w:p>
    <w:p w14:paraId="05A35EC4" w14:textId="77777777" w:rsidR="00B07AEF" w:rsidRDefault="001801E8">
      <w:pPr>
        <w:pStyle w:val="Akapitzlist"/>
        <w:numPr>
          <w:ilvl w:val="0"/>
          <w:numId w:val="1"/>
        </w:numPr>
        <w:jc w:val="both"/>
      </w:pPr>
      <w:r>
        <w:rPr>
          <w:i/>
          <w:iCs/>
        </w:rPr>
        <w:t xml:space="preserve">Ustawa z dnia 20 lutego 2015 r. o odnawialnych źródłach energii </w:t>
      </w:r>
      <w:r>
        <w:t xml:space="preserve">z późniejszymi zmianami (tekst jednolity </w:t>
      </w:r>
      <w:r>
        <w:rPr>
          <w:i/>
          <w:iCs/>
        </w:rPr>
        <w:t>Poz. 1296 z dnia 29.06.2018r</w:t>
      </w:r>
      <w:r>
        <w:t xml:space="preserve">), </w:t>
      </w:r>
    </w:p>
    <w:p w14:paraId="67772AD1" w14:textId="77777777" w:rsidR="00B07AEF" w:rsidRDefault="001801E8">
      <w:pPr>
        <w:pStyle w:val="Akapitzlist"/>
        <w:numPr>
          <w:ilvl w:val="0"/>
          <w:numId w:val="1"/>
        </w:numPr>
        <w:jc w:val="both"/>
      </w:pPr>
      <w:r>
        <w:rPr>
          <w:i/>
          <w:iCs/>
        </w:rPr>
        <w:t xml:space="preserve">Ustawa z dnia 10 kwietnia 1997 r. Prawo energetyczne </w:t>
      </w:r>
      <w:r>
        <w:t xml:space="preserve">z późniejszymi zmianami (tekst jednolity Dz. U. z 2018 r. poz. 755, 650, 685, 771, 1000, 1356 i 1637),c </w:t>
      </w:r>
    </w:p>
    <w:p w14:paraId="61B274CE" w14:textId="77777777" w:rsidR="00B07AEF" w:rsidRDefault="001801E8">
      <w:pPr>
        <w:pStyle w:val="Akapitzlist"/>
        <w:numPr>
          <w:ilvl w:val="0"/>
          <w:numId w:val="1"/>
        </w:numPr>
        <w:jc w:val="both"/>
      </w:pPr>
      <w:r>
        <w:rPr>
          <w:i/>
          <w:iCs/>
        </w:rPr>
        <w:t xml:space="preserve">Ustawa z dnia 7 lipca 1994 r. Prawo budowlane </w:t>
      </w:r>
      <w:r>
        <w:t xml:space="preserve">z późniejszymi zmianami (Dz.U. z 2018r. poz. 1202,1276), </w:t>
      </w:r>
    </w:p>
    <w:p w14:paraId="1637FDB9" w14:textId="77777777" w:rsidR="00B07AEF" w:rsidRDefault="001801E8">
      <w:pPr>
        <w:pStyle w:val="Akapitzlist"/>
        <w:numPr>
          <w:ilvl w:val="0"/>
          <w:numId w:val="1"/>
        </w:numPr>
        <w:jc w:val="both"/>
      </w:pPr>
      <w:r>
        <w:rPr>
          <w:i/>
          <w:iCs/>
        </w:rPr>
        <w:t xml:space="preserve">Ustawa o Prawie Zamówień Publicznych z dnia 24 </w:t>
      </w:r>
      <w:r>
        <w:rPr>
          <w:i/>
          <w:iCs/>
        </w:rPr>
        <w:t xml:space="preserve">stycznia 2004r (tekst jednolity Dz.U. z 2018 r. poz. 1986). </w:t>
      </w:r>
    </w:p>
    <w:p w14:paraId="7D0D517C" w14:textId="77777777" w:rsidR="00B07AEF" w:rsidRDefault="001801E8">
      <w:pPr>
        <w:pStyle w:val="Akapitzlist"/>
        <w:numPr>
          <w:ilvl w:val="0"/>
          <w:numId w:val="1"/>
        </w:numPr>
        <w:jc w:val="both"/>
      </w:pPr>
      <w:r>
        <w:rPr>
          <w:i/>
          <w:iCs/>
        </w:rPr>
        <w:t xml:space="preserve">Instrukcja Ruchu i Eksploatacji Sieci Dystrybucyjnej z dnia 01.01.2014. </w:t>
      </w:r>
    </w:p>
    <w:p w14:paraId="02FBF37E" w14:textId="77777777" w:rsidR="00B07AEF" w:rsidRDefault="00B07AEF">
      <w:pPr>
        <w:pStyle w:val="Bezodstpw"/>
      </w:pPr>
    </w:p>
    <w:p w14:paraId="16B8DC8D" w14:textId="77777777" w:rsidR="00B07AEF" w:rsidRDefault="001801E8">
      <w:pPr>
        <w:rPr>
          <w:b/>
          <w:bCs/>
        </w:rPr>
      </w:pPr>
      <w:r>
        <w:rPr>
          <w:rStyle w:val="Pogrubienie"/>
        </w:rPr>
        <w:t>Normy i wymagania</w:t>
      </w:r>
    </w:p>
    <w:p w14:paraId="4CF1D468" w14:textId="77777777" w:rsidR="00B07AEF" w:rsidRDefault="001801E8">
      <w:pPr>
        <w:jc w:val="both"/>
      </w:pPr>
      <w:r>
        <w:t xml:space="preserve">Moduły fotowoltaiczne: </w:t>
      </w:r>
    </w:p>
    <w:p w14:paraId="746E79B0" w14:textId="77777777" w:rsidR="00B07AEF" w:rsidRDefault="001801E8">
      <w:pPr>
        <w:pStyle w:val="Akapitzlist"/>
        <w:numPr>
          <w:ilvl w:val="0"/>
          <w:numId w:val="2"/>
        </w:numPr>
        <w:jc w:val="both"/>
      </w:pPr>
      <w:r>
        <w:t xml:space="preserve">2014/35/UE Dyrektywa niskonapięciowa LVD; </w:t>
      </w:r>
    </w:p>
    <w:p w14:paraId="4D3F41F5" w14:textId="77777777" w:rsidR="00B07AEF" w:rsidRDefault="001801E8">
      <w:pPr>
        <w:pStyle w:val="Akapitzlist"/>
        <w:numPr>
          <w:ilvl w:val="0"/>
          <w:numId w:val="2"/>
        </w:numPr>
        <w:jc w:val="both"/>
      </w:pPr>
      <w:r>
        <w:t>PN-EN 61215:2016 Moduły fotowoltaicz</w:t>
      </w:r>
      <w:r>
        <w:t xml:space="preserve">ne (PV) do zastosowań naziemnych; </w:t>
      </w:r>
    </w:p>
    <w:p w14:paraId="0ED238F0" w14:textId="77777777" w:rsidR="00B07AEF" w:rsidRDefault="001801E8">
      <w:pPr>
        <w:pStyle w:val="Akapitzlist"/>
        <w:numPr>
          <w:ilvl w:val="0"/>
          <w:numId w:val="2"/>
        </w:numPr>
        <w:jc w:val="both"/>
      </w:pPr>
      <w:r>
        <w:t xml:space="preserve">PN-EN 61730-1:2016 Ocena bezpieczeństwa modułu fotowoltaicznego (PV) – cz. 1 wymagania dotyczące konstrukcji; </w:t>
      </w:r>
    </w:p>
    <w:p w14:paraId="31DEF600" w14:textId="77777777" w:rsidR="00B07AEF" w:rsidRDefault="001801E8">
      <w:pPr>
        <w:pStyle w:val="Akapitzlist"/>
        <w:numPr>
          <w:ilvl w:val="0"/>
          <w:numId w:val="2"/>
        </w:numPr>
        <w:jc w:val="both"/>
      </w:pPr>
      <w:r>
        <w:t xml:space="preserve">PN-EN 61730-2:2016 Ocena bezpieczeństwa modułu fotowoltaicznego (PV) – cz. 2 wymagania dotyczące badań; </w:t>
      </w:r>
    </w:p>
    <w:p w14:paraId="51903B49" w14:textId="77777777" w:rsidR="00B07AEF" w:rsidRDefault="001801E8">
      <w:pPr>
        <w:pStyle w:val="Akapitzlist"/>
        <w:numPr>
          <w:ilvl w:val="0"/>
          <w:numId w:val="2"/>
        </w:numPr>
        <w:jc w:val="both"/>
      </w:pPr>
      <w:r>
        <w:t>IEC 6</w:t>
      </w:r>
      <w:r>
        <w:t xml:space="preserve">1701 – Certyfikat odporności na mgłę solną </w:t>
      </w:r>
    </w:p>
    <w:p w14:paraId="253F3ED5" w14:textId="77777777" w:rsidR="00B07AEF" w:rsidRDefault="001801E8">
      <w:pPr>
        <w:pStyle w:val="Akapitzlist"/>
        <w:numPr>
          <w:ilvl w:val="0"/>
          <w:numId w:val="2"/>
        </w:numPr>
        <w:jc w:val="both"/>
      </w:pPr>
      <w:r>
        <w:t xml:space="preserve">IEC 62716 – odporność na amoniak </w:t>
      </w:r>
    </w:p>
    <w:p w14:paraId="065A26A8" w14:textId="77777777" w:rsidR="00B07AEF" w:rsidRDefault="001801E8">
      <w:pPr>
        <w:pStyle w:val="Akapitzlist"/>
        <w:numPr>
          <w:ilvl w:val="0"/>
          <w:numId w:val="2"/>
        </w:numPr>
        <w:jc w:val="both"/>
      </w:pPr>
      <w:r>
        <w:t xml:space="preserve">IEC 62804 – odporność na efekt PID </w:t>
      </w:r>
    </w:p>
    <w:p w14:paraId="4B89B420" w14:textId="77777777" w:rsidR="00B07AEF" w:rsidRDefault="001801E8">
      <w:pPr>
        <w:jc w:val="both"/>
      </w:pPr>
      <w:r>
        <w:t xml:space="preserve">Falowniki: </w:t>
      </w:r>
    </w:p>
    <w:p w14:paraId="7CD01932" w14:textId="77777777" w:rsidR="00B07AEF" w:rsidRDefault="001801E8">
      <w:pPr>
        <w:pStyle w:val="Akapitzlist"/>
        <w:numPr>
          <w:ilvl w:val="0"/>
          <w:numId w:val="3"/>
        </w:numPr>
        <w:jc w:val="both"/>
      </w:pPr>
      <w:r>
        <w:t xml:space="preserve">2014/30/UE Dyrektywa kompatybilności elektromagnetycznej EMC; </w:t>
      </w:r>
    </w:p>
    <w:p w14:paraId="566390BE" w14:textId="77777777" w:rsidR="00B07AEF" w:rsidRDefault="001801E8">
      <w:pPr>
        <w:pStyle w:val="Akapitzlist"/>
        <w:numPr>
          <w:ilvl w:val="0"/>
          <w:numId w:val="3"/>
        </w:numPr>
        <w:jc w:val="both"/>
      </w:pPr>
      <w:r>
        <w:t xml:space="preserve">2014/53/UE Dyrektywa radiowa RED; </w:t>
      </w:r>
    </w:p>
    <w:p w14:paraId="44B4B359" w14:textId="77777777" w:rsidR="00B07AEF" w:rsidRDefault="001801E8">
      <w:pPr>
        <w:pStyle w:val="Akapitzlist"/>
        <w:numPr>
          <w:ilvl w:val="0"/>
          <w:numId w:val="3"/>
        </w:numPr>
        <w:jc w:val="both"/>
      </w:pPr>
      <w:r>
        <w:t>PN-EN 62109-1:2010 Bezpieczeństw</w:t>
      </w:r>
      <w:r>
        <w:t xml:space="preserve">o konwerterów mocy stosowanych w fotowoltaicznych systemach energetycznych – cz.1 Wymagania ogólne; </w:t>
      </w:r>
    </w:p>
    <w:p w14:paraId="63512D81" w14:textId="77777777" w:rsidR="00B07AEF" w:rsidRDefault="001801E8">
      <w:pPr>
        <w:pStyle w:val="Akapitzlist"/>
        <w:numPr>
          <w:ilvl w:val="0"/>
          <w:numId w:val="3"/>
        </w:numPr>
        <w:jc w:val="both"/>
      </w:pPr>
      <w:r>
        <w:t>PN-EN 62109-2:2011 Bezpieczeństwo konwerterów mocy stosowanych w fotowoltaicznych systemach energetycznych – cz.2 Wymagania szczegółowe dotyczące falownikó</w:t>
      </w:r>
      <w:r>
        <w:t xml:space="preserve">w; </w:t>
      </w:r>
    </w:p>
    <w:p w14:paraId="3C4B9557" w14:textId="77777777" w:rsidR="00B07AEF" w:rsidRDefault="001801E8">
      <w:pPr>
        <w:pStyle w:val="Akapitzlist"/>
        <w:numPr>
          <w:ilvl w:val="0"/>
          <w:numId w:val="3"/>
        </w:numPr>
        <w:jc w:val="both"/>
      </w:pPr>
      <w:r>
        <w:t xml:space="preserve">PN-EN 62116:2014-11 Falowniki fotowoltaiczne włączone do publicznej sieci energetycznej – Procedura badania ochrony przed zanikiem napięcia; </w:t>
      </w:r>
    </w:p>
    <w:p w14:paraId="3AACFE87" w14:textId="77777777" w:rsidR="00B07AEF" w:rsidRDefault="001801E8">
      <w:pPr>
        <w:pStyle w:val="Akapitzlist"/>
        <w:numPr>
          <w:ilvl w:val="0"/>
          <w:numId w:val="3"/>
        </w:numPr>
        <w:jc w:val="both"/>
      </w:pPr>
      <w:r>
        <w:lastRenderedPageBreak/>
        <w:t xml:space="preserve">PN-EN 50438:2014-02 (lub EN 50438:2013) Wymagania dla instalacji </w:t>
      </w:r>
      <w:proofErr w:type="spellStart"/>
      <w:r>
        <w:t>mikrogeneracyjnych</w:t>
      </w:r>
      <w:proofErr w:type="spellEnd"/>
      <w:r>
        <w:t xml:space="preserve"> przeznaczonych do równoleg</w:t>
      </w:r>
      <w:r>
        <w:t xml:space="preserve">łego przyłączania do publicznych sieci dystrybucyjnych niskiego napięcia. </w:t>
      </w:r>
    </w:p>
    <w:p w14:paraId="19AD454E" w14:textId="77777777" w:rsidR="00B07AEF" w:rsidRDefault="001801E8">
      <w:pPr>
        <w:jc w:val="both"/>
      </w:pPr>
      <w:r>
        <w:t xml:space="preserve">Rozdzielnice DC i AC: </w:t>
      </w:r>
    </w:p>
    <w:p w14:paraId="27488705" w14:textId="77777777" w:rsidR="00B07AEF" w:rsidRDefault="001801E8">
      <w:pPr>
        <w:pStyle w:val="Akapitzlist"/>
        <w:numPr>
          <w:ilvl w:val="0"/>
          <w:numId w:val="4"/>
        </w:numPr>
        <w:jc w:val="both"/>
      </w:pPr>
      <w:r>
        <w:t xml:space="preserve">PN-EN 61439 Rozdzielnice i sterownice niskonapięciowe; </w:t>
      </w:r>
    </w:p>
    <w:p w14:paraId="2470A1CF" w14:textId="77777777" w:rsidR="00B07AEF" w:rsidRDefault="001801E8">
      <w:pPr>
        <w:pStyle w:val="Akapitzlist"/>
        <w:numPr>
          <w:ilvl w:val="0"/>
          <w:numId w:val="4"/>
        </w:numPr>
        <w:jc w:val="both"/>
      </w:pPr>
      <w:r>
        <w:t xml:space="preserve">PN-EN 60364 Instalacje elektryczne niskiego napięcia (ochrona przeciwprzepięciowa). </w:t>
      </w:r>
    </w:p>
    <w:p w14:paraId="0FFC579F" w14:textId="77777777" w:rsidR="00B07AEF" w:rsidRDefault="001801E8">
      <w:r>
        <w:t xml:space="preserve">Przewody solarne: </w:t>
      </w:r>
    </w:p>
    <w:p w14:paraId="5EBA24EF" w14:textId="77777777" w:rsidR="00B07AEF" w:rsidRDefault="001801E8">
      <w:pPr>
        <w:pStyle w:val="Akapitzlist"/>
        <w:numPr>
          <w:ilvl w:val="0"/>
          <w:numId w:val="5"/>
        </w:numPr>
        <w:jc w:val="both"/>
        <w:rPr>
          <w:rFonts w:ascii="Calibri" w:hAnsi="Calibri" w:cs="Calibri"/>
        </w:rPr>
      </w:pPr>
      <w:r>
        <w:t xml:space="preserve">Odporne na promienie UV, posiadający odpowiedni certyfikat do zastosowania w instalacjach fotowoltaicznych (TUV, VDE lub równoważne). </w:t>
      </w:r>
    </w:p>
    <w:p w14:paraId="2627CB2E" w14:textId="77777777" w:rsidR="00B07AEF" w:rsidRDefault="001801E8">
      <w:r>
        <w:t xml:space="preserve">Konstrukcje: </w:t>
      </w:r>
    </w:p>
    <w:p w14:paraId="5FAA5BD5" w14:textId="77777777" w:rsidR="00B07AEF" w:rsidRDefault="001801E8">
      <w:pPr>
        <w:pStyle w:val="Akapitzlist"/>
        <w:numPr>
          <w:ilvl w:val="0"/>
          <w:numId w:val="5"/>
        </w:numPr>
        <w:jc w:val="both"/>
      </w:pPr>
      <w:r>
        <w:t>kon</w:t>
      </w:r>
      <w:r>
        <w:t xml:space="preserve">strukcji wsporczych na dachach budynków możliwe jest stosowanie jedynie materiałów odpornych na korozję – aluminium, stal nierdzewna A2-70, zgodnie z normą </w:t>
      </w:r>
      <w:proofErr w:type="spellStart"/>
      <w:r>
        <w:t>Eurocode</w:t>
      </w:r>
      <w:proofErr w:type="spellEnd"/>
      <w:r>
        <w:t>. Deklaracja zgodności CE. Zgodność z normą PN-EN 1090-1:2009: + A1:2011. PN-EN 10346 – Wyro</w:t>
      </w:r>
      <w:r>
        <w:t xml:space="preserve">by płaskie stalowe powlekane ogniowo w sposób ciągły do obróbki plastycznej na zimno (konstrukcje naziemne). </w:t>
      </w:r>
    </w:p>
    <w:p w14:paraId="2591D618" w14:textId="77777777" w:rsidR="00B07AEF" w:rsidRDefault="001801E8">
      <w:pPr>
        <w:jc w:val="both"/>
      </w:pPr>
      <w:r>
        <w:t>Pompy ciepła:</w:t>
      </w:r>
    </w:p>
    <w:p w14:paraId="66CF16C8" w14:textId="77777777" w:rsidR="00B07AEF" w:rsidRDefault="001801E8">
      <w:pPr>
        <w:pStyle w:val="Akapitzlist"/>
        <w:numPr>
          <w:ilvl w:val="0"/>
          <w:numId w:val="5"/>
        </w:numPr>
        <w:jc w:val="both"/>
      </w:pPr>
      <w:r>
        <w:t>PN-EN 1057: 1999 – Miedź i stopy miedzi. Rury miedziane okrągłe bez szwu do wody i gazu stosowane</w:t>
      </w:r>
    </w:p>
    <w:p w14:paraId="31A9DC1C" w14:textId="77777777" w:rsidR="00B07AEF" w:rsidRDefault="001801E8">
      <w:pPr>
        <w:pStyle w:val="Akapitzlist"/>
        <w:numPr>
          <w:ilvl w:val="0"/>
          <w:numId w:val="5"/>
        </w:numPr>
        <w:jc w:val="both"/>
      </w:pPr>
      <w:r>
        <w:t xml:space="preserve">PN-EN 1254-5:2004 – Miedź i stopy </w:t>
      </w:r>
      <w:r>
        <w:t>miedzi. Łączniki instalacyjne. Część 5: Łączniki do rur  miedzianych z krótkimi końcówkami do kapilarnego lutowania twardego</w:t>
      </w:r>
    </w:p>
    <w:p w14:paraId="5C6DF5C3" w14:textId="77777777" w:rsidR="00B07AEF" w:rsidRDefault="001801E8">
      <w:pPr>
        <w:pStyle w:val="Akapitzlist"/>
        <w:numPr>
          <w:ilvl w:val="0"/>
          <w:numId w:val="5"/>
        </w:numPr>
        <w:jc w:val="both"/>
      </w:pPr>
      <w:r>
        <w:t>PN-EN ISO 3677 – Spoiwa do lutowania miękkiego, twardego i lutospawania</w:t>
      </w:r>
    </w:p>
    <w:p w14:paraId="017A20A5" w14:textId="77777777" w:rsidR="00B07AEF" w:rsidRDefault="001801E8">
      <w:pPr>
        <w:pStyle w:val="Akapitzlist"/>
        <w:numPr>
          <w:ilvl w:val="0"/>
          <w:numId w:val="5"/>
        </w:numPr>
        <w:jc w:val="both"/>
      </w:pPr>
      <w:r>
        <w:t>PN-B-02414:1999 – Ogrzewnictwo i ciepłownictwo zabezpieczen</w:t>
      </w:r>
      <w:r>
        <w:t xml:space="preserve">ie instalacji </w:t>
      </w:r>
      <w:proofErr w:type="spellStart"/>
      <w:r>
        <w:t>ogrzewań</w:t>
      </w:r>
      <w:proofErr w:type="spellEnd"/>
      <w:r>
        <w:t xml:space="preserve">     wodnych systemu zamkniętego z naczyniami </w:t>
      </w:r>
      <w:proofErr w:type="spellStart"/>
      <w:r>
        <w:t>wzbiorczymi</w:t>
      </w:r>
      <w:proofErr w:type="spellEnd"/>
      <w:r>
        <w:t xml:space="preserve"> przeponowymi. Wymagania.</w:t>
      </w:r>
    </w:p>
    <w:p w14:paraId="45431582" w14:textId="77777777" w:rsidR="00B07AEF" w:rsidRDefault="001801E8">
      <w:pPr>
        <w:pStyle w:val="Akapitzlist"/>
        <w:numPr>
          <w:ilvl w:val="0"/>
          <w:numId w:val="5"/>
        </w:numPr>
        <w:jc w:val="both"/>
      </w:pPr>
      <w:r>
        <w:t xml:space="preserve">PN-91/B-02420 – Ogrzewnictwo. Odpowietrzanie instalacji </w:t>
      </w:r>
      <w:proofErr w:type="spellStart"/>
      <w:r>
        <w:t>ogrzewań</w:t>
      </w:r>
      <w:proofErr w:type="spellEnd"/>
      <w:r>
        <w:t xml:space="preserve"> wodnych. Wymagania.</w:t>
      </w:r>
    </w:p>
    <w:p w14:paraId="399D0594" w14:textId="77777777" w:rsidR="00B07AEF" w:rsidRDefault="001801E8">
      <w:pPr>
        <w:pStyle w:val="Akapitzlist"/>
        <w:numPr>
          <w:ilvl w:val="0"/>
          <w:numId w:val="5"/>
        </w:numPr>
        <w:jc w:val="both"/>
      </w:pPr>
      <w:r>
        <w:t>PN-B-02421:1999  –  Ogrzewnictwo  i  ciepłownictwo.  Izolacja ciep</w:t>
      </w:r>
      <w:r>
        <w:t>lna przewodów,  armatury    i urządzeń. Wymagania i badania przy odbiorze.</w:t>
      </w:r>
    </w:p>
    <w:p w14:paraId="57EBCC8A" w14:textId="77777777" w:rsidR="00B07AEF" w:rsidRDefault="001801E8">
      <w:r>
        <w:t>Wykaz instalacji fotowoltaicznych:</w:t>
      </w:r>
    </w:p>
    <w:tbl>
      <w:tblPr>
        <w:tblW w:w="7792" w:type="dxa"/>
        <w:tblLayout w:type="fixed"/>
        <w:tblLook w:val="0000" w:firstRow="0" w:lastRow="0" w:firstColumn="0" w:lastColumn="0" w:noHBand="0" w:noVBand="0"/>
      </w:tblPr>
      <w:tblGrid>
        <w:gridCol w:w="554"/>
        <w:gridCol w:w="1103"/>
        <w:gridCol w:w="2164"/>
        <w:gridCol w:w="2412"/>
        <w:gridCol w:w="1559"/>
      </w:tblGrid>
      <w:tr w:rsidR="00B07AEF" w14:paraId="06534685" w14:textId="77777777">
        <w:trPr>
          <w:trHeight w:val="252"/>
        </w:trPr>
        <w:tc>
          <w:tcPr>
            <w:tcW w:w="55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12B8CE" w14:textId="77777777" w:rsidR="00B07AEF" w:rsidRDefault="001801E8">
            <w:pPr>
              <w:pStyle w:val="Bezodstpw"/>
              <w:widowControl w:val="0"/>
              <w:jc w:val="center"/>
              <w:rPr>
                <w:rFonts w:cstheme="minorHAnsi"/>
                <w:color w:val="000000"/>
                <w:sz w:val="20"/>
                <w:szCs w:val="20"/>
              </w:rPr>
            </w:pPr>
            <w:r>
              <w:rPr>
                <w:rFonts w:cstheme="minorHAnsi"/>
                <w:sz w:val="20"/>
                <w:szCs w:val="20"/>
              </w:rPr>
              <w:t>Lp.</w:t>
            </w:r>
          </w:p>
        </w:tc>
        <w:tc>
          <w:tcPr>
            <w:tcW w:w="11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48752D"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Nr działki</w:t>
            </w:r>
          </w:p>
        </w:tc>
        <w:tc>
          <w:tcPr>
            <w:tcW w:w="216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C41DF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Obręb</w:t>
            </w:r>
          </w:p>
        </w:tc>
        <w:tc>
          <w:tcPr>
            <w:tcW w:w="241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BF0FD6"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Miejsce instalacji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CF3C9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Moc min. [</w:t>
            </w:r>
            <w:proofErr w:type="spellStart"/>
            <w:r>
              <w:rPr>
                <w:rFonts w:cstheme="minorHAnsi"/>
                <w:color w:val="000000"/>
                <w:sz w:val="20"/>
                <w:szCs w:val="20"/>
              </w:rPr>
              <w:t>kWp</w:t>
            </w:r>
            <w:proofErr w:type="spellEnd"/>
            <w:r>
              <w:rPr>
                <w:rFonts w:cstheme="minorHAnsi"/>
                <w:color w:val="000000"/>
                <w:sz w:val="20"/>
                <w:szCs w:val="20"/>
              </w:rPr>
              <w:t>]</w:t>
            </w:r>
          </w:p>
        </w:tc>
      </w:tr>
      <w:tr w:rsidR="00B07AEF" w14:paraId="28A7CCD3"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43C5068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w:t>
            </w:r>
          </w:p>
        </w:tc>
        <w:tc>
          <w:tcPr>
            <w:tcW w:w="1103" w:type="dxa"/>
            <w:tcBorders>
              <w:top w:val="single" w:sz="4" w:space="0" w:color="000000"/>
              <w:left w:val="single" w:sz="4" w:space="0" w:color="000000"/>
              <w:bottom w:val="single" w:sz="4" w:space="0" w:color="000000"/>
              <w:right w:val="single" w:sz="4" w:space="0" w:color="000000"/>
            </w:tcBorders>
            <w:vAlign w:val="center"/>
          </w:tcPr>
          <w:p w14:paraId="78975772" w14:textId="77777777" w:rsidR="00B07AEF" w:rsidRDefault="001801E8">
            <w:pPr>
              <w:pStyle w:val="Bezodstpw"/>
              <w:widowControl w:val="0"/>
              <w:jc w:val="center"/>
              <w:rPr>
                <w:rFonts w:cstheme="minorHAnsi"/>
                <w:sz w:val="20"/>
                <w:szCs w:val="20"/>
              </w:rPr>
            </w:pPr>
            <w:r>
              <w:rPr>
                <w:rFonts w:cstheme="minorHAnsi"/>
                <w:sz w:val="20"/>
                <w:szCs w:val="20"/>
              </w:rPr>
              <w:t>68/3</w:t>
            </w:r>
          </w:p>
        </w:tc>
        <w:tc>
          <w:tcPr>
            <w:tcW w:w="2164" w:type="dxa"/>
            <w:tcBorders>
              <w:top w:val="single" w:sz="4" w:space="0" w:color="000000"/>
              <w:left w:val="single" w:sz="4" w:space="0" w:color="000000"/>
              <w:bottom w:val="single" w:sz="4" w:space="0" w:color="000000"/>
              <w:right w:val="single" w:sz="4" w:space="0" w:color="000000"/>
            </w:tcBorders>
            <w:vAlign w:val="center"/>
          </w:tcPr>
          <w:p w14:paraId="6102A41A"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Bielsk</w:t>
            </w:r>
          </w:p>
        </w:tc>
        <w:tc>
          <w:tcPr>
            <w:tcW w:w="2412" w:type="dxa"/>
            <w:tcBorders>
              <w:top w:val="single" w:sz="4" w:space="0" w:color="000000"/>
              <w:left w:val="single" w:sz="4" w:space="0" w:color="000000"/>
              <w:bottom w:val="single" w:sz="4" w:space="0" w:color="000000"/>
              <w:right w:val="single" w:sz="4" w:space="0" w:color="000000"/>
            </w:tcBorders>
            <w:vAlign w:val="center"/>
          </w:tcPr>
          <w:p w14:paraId="3D5E64AB"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papa</w:t>
            </w:r>
          </w:p>
        </w:tc>
        <w:tc>
          <w:tcPr>
            <w:tcW w:w="1559" w:type="dxa"/>
            <w:tcBorders>
              <w:top w:val="single" w:sz="4" w:space="0" w:color="000000"/>
              <w:left w:val="single" w:sz="4" w:space="0" w:color="000000"/>
              <w:bottom w:val="single" w:sz="4" w:space="0" w:color="000000"/>
              <w:right w:val="single" w:sz="4" w:space="0" w:color="000000"/>
            </w:tcBorders>
            <w:vAlign w:val="center"/>
          </w:tcPr>
          <w:p w14:paraId="6948CB30"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9,6</w:t>
            </w:r>
          </w:p>
        </w:tc>
      </w:tr>
      <w:tr w:rsidR="00B07AEF" w14:paraId="7C33FE6D"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4869931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2</w:t>
            </w:r>
          </w:p>
        </w:tc>
        <w:tc>
          <w:tcPr>
            <w:tcW w:w="1103" w:type="dxa"/>
            <w:tcBorders>
              <w:top w:val="single" w:sz="4" w:space="0" w:color="000000"/>
              <w:left w:val="single" w:sz="4" w:space="0" w:color="000000"/>
              <w:bottom w:val="single" w:sz="4" w:space="0" w:color="000000"/>
              <w:right w:val="single" w:sz="4" w:space="0" w:color="000000"/>
            </w:tcBorders>
            <w:vAlign w:val="center"/>
          </w:tcPr>
          <w:p w14:paraId="153BD9E8" w14:textId="77777777" w:rsidR="00B07AEF" w:rsidRDefault="001801E8">
            <w:pPr>
              <w:pStyle w:val="Bezodstpw"/>
              <w:widowControl w:val="0"/>
              <w:jc w:val="center"/>
              <w:rPr>
                <w:rFonts w:cstheme="minorHAnsi"/>
                <w:sz w:val="20"/>
                <w:szCs w:val="20"/>
              </w:rPr>
            </w:pPr>
            <w:r>
              <w:rPr>
                <w:rFonts w:cstheme="minorHAnsi"/>
                <w:sz w:val="20"/>
                <w:szCs w:val="20"/>
              </w:rPr>
              <w:t>283/1</w:t>
            </w:r>
          </w:p>
        </w:tc>
        <w:tc>
          <w:tcPr>
            <w:tcW w:w="2164" w:type="dxa"/>
            <w:tcBorders>
              <w:top w:val="single" w:sz="4" w:space="0" w:color="000000"/>
              <w:left w:val="single" w:sz="4" w:space="0" w:color="000000"/>
              <w:bottom w:val="single" w:sz="4" w:space="0" w:color="000000"/>
              <w:right w:val="single" w:sz="4" w:space="0" w:color="000000"/>
            </w:tcBorders>
            <w:vAlign w:val="center"/>
          </w:tcPr>
          <w:p w14:paraId="34234DE2"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Bielsk</w:t>
            </w:r>
          </w:p>
        </w:tc>
        <w:tc>
          <w:tcPr>
            <w:tcW w:w="2412" w:type="dxa"/>
            <w:tcBorders>
              <w:top w:val="single" w:sz="4" w:space="0" w:color="000000"/>
              <w:left w:val="single" w:sz="4" w:space="0" w:color="000000"/>
              <w:bottom w:val="single" w:sz="4" w:space="0" w:color="000000"/>
              <w:right w:val="single" w:sz="4" w:space="0" w:color="000000"/>
            </w:tcBorders>
            <w:vAlign w:val="center"/>
          </w:tcPr>
          <w:p w14:paraId="496F9E35"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papa płaski</w:t>
            </w:r>
          </w:p>
        </w:tc>
        <w:tc>
          <w:tcPr>
            <w:tcW w:w="1559" w:type="dxa"/>
            <w:tcBorders>
              <w:top w:val="single" w:sz="4" w:space="0" w:color="000000"/>
              <w:left w:val="single" w:sz="4" w:space="0" w:color="000000"/>
              <w:bottom w:val="single" w:sz="4" w:space="0" w:color="000000"/>
              <w:right w:val="single" w:sz="4" w:space="0" w:color="000000"/>
            </w:tcBorders>
            <w:vAlign w:val="center"/>
          </w:tcPr>
          <w:p w14:paraId="5A153F8E" w14:textId="77777777" w:rsidR="00B07AEF" w:rsidRDefault="001801E8">
            <w:pPr>
              <w:pStyle w:val="Bezodstpw"/>
              <w:widowControl w:val="0"/>
              <w:jc w:val="center"/>
              <w:rPr>
                <w:rFonts w:cstheme="minorHAnsi"/>
                <w:sz w:val="20"/>
                <w:szCs w:val="20"/>
              </w:rPr>
            </w:pPr>
            <w:r>
              <w:rPr>
                <w:rFonts w:cstheme="minorHAnsi"/>
                <w:sz w:val="20"/>
                <w:szCs w:val="20"/>
              </w:rPr>
              <w:t>5,76</w:t>
            </w:r>
          </w:p>
        </w:tc>
      </w:tr>
      <w:tr w:rsidR="00B07AEF" w14:paraId="5332F979"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71B4A59D"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3</w:t>
            </w:r>
          </w:p>
        </w:tc>
        <w:tc>
          <w:tcPr>
            <w:tcW w:w="1103" w:type="dxa"/>
            <w:tcBorders>
              <w:top w:val="single" w:sz="4" w:space="0" w:color="000000"/>
              <w:left w:val="single" w:sz="4" w:space="0" w:color="000000"/>
              <w:bottom w:val="single" w:sz="4" w:space="0" w:color="000000"/>
              <w:right w:val="single" w:sz="4" w:space="0" w:color="000000"/>
            </w:tcBorders>
            <w:vAlign w:val="center"/>
          </w:tcPr>
          <w:p w14:paraId="3A42685A" w14:textId="77777777" w:rsidR="00B07AEF" w:rsidRDefault="001801E8">
            <w:pPr>
              <w:pStyle w:val="Bezodstpw"/>
              <w:widowControl w:val="0"/>
              <w:jc w:val="center"/>
              <w:rPr>
                <w:rFonts w:cstheme="minorHAnsi"/>
                <w:sz w:val="20"/>
                <w:szCs w:val="20"/>
              </w:rPr>
            </w:pPr>
            <w:r>
              <w:rPr>
                <w:rFonts w:cstheme="minorHAnsi"/>
                <w:sz w:val="20"/>
                <w:szCs w:val="20"/>
              </w:rPr>
              <w:t>105/1</w:t>
            </w:r>
          </w:p>
        </w:tc>
        <w:tc>
          <w:tcPr>
            <w:tcW w:w="2164" w:type="dxa"/>
            <w:tcBorders>
              <w:top w:val="single" w:sz="4" w:space="0" w:color="000000"/>
              <w:left w:val="single" w:sz="4" w:space="0" w:color="000000"/>
              <w:bottom w:val="single" w:sz="4" w:space="0" w:color="000000"/>
              <w:right w:val="single" w:sz="4" w:space="0" w:color="000000"/>
            </w:tcBorders>
            <w:vAlign w:val="center"/>
          </w:tcPr>
          <w:p w14:paraId="20AA2954"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Borówno</w:t>
            </w:r>
          </w:p>
        </w:tc>
        <w:tc>
          <w:tcPr>
            <w:tcW w:w="2412" w:type="dxa"/>
            <w:tcBorders>
              <w:top w:val="single" w:sz="4" w:space="0" w:color="000000"/>
              <w:left w:val="single" w:sz="4" w:space="0" w:color="000000"/>
              <w:bottom w:val="single" w:sz="4" w:space="0" w:color="000000"/>
              <w:right w:val="single" w:sz="4" w:space="0" w:color="000000"/>
            </w:tcBorders>
            <w:vAlign w:val="center"/>
          </w:tcPr>
          <w:p w14:paraId="3B002CD2"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10C43BB3" w14:textId="77777777" w:rsidR="00B07AEF" w:rsidRDefault="001801E8">
            <w:pPr>
              <w:pStyle w:val="Bezodstpw"/>
              <w:widowControl w:val="0"/>
              <w:jc w:val="center"/>
              <w:rPr>
                <w:rFonts w:cstheme="minorHAnsi"/>
                <w:sz w:val="20"/>
                <w:szCs w:val="20"/>
              </w:rPr>
            </w:pPr>
            <w:r>
              <w:rPr>
                <w:rFonts w:cstheme="minorHAnsi"/>
                <w:sz w:val="20"/>
                <w:szCs w:val="20"/>
              </w:rPr>
              <w:t>7,68</w:t>
            </w:r>
          </w:p>
        </w:tc>
      </w:tr>
      <w:tr w:rsidR="00B07AEF" w14:paraId="06969A1C"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659980AE"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4</w:t>
            </w:r>
          </w:p>
        </w:tc>
        <w:tc>
          <w:tcPr>
            <w:tcW w:w="1103" w:type="dxa"/>
            <w:tcBorders>
              <w:top w:val="single" w:sz="4" w:space="0" w:color="000000"/>
              <w:left w:val="single" w:sz="4" w:space="0" w:color="000000"/>
              <w:bottom w:val="single" w:sz="4" w:space="0" w:color="000000"/>
              <w:right w:val="single" w:sz="4" w:space="0" w:color="000000"/>
            </w:tcBorders>
            <w:vAlign w:val="center"/>
          </w:tcPr>
          <w:p w14:paraId="4CEA785D" w14:textId="77777777" w:rsidR="00B07AEF" w:rsidRDefault="001801E8">
            <w:pPr>
              <w:pStyle w:val="Bezodstpw"/>
              <w:widowControl w:val="0"/>
              <w:jc w:val="center"/>
              <w:rPr>
                <w:rFonts w:cstheme="minorHAnsi"/>
                <w:sz w:val="20"/>
                <w:szCs w:val="20"/>
              </w:rPr>
            </w:pPr>
            <w:r>
              <w:rPr>
                <w:rFonts w:cstheme="minorHAnsi"/>
                <w:sz w:val="20"/>
                <w:szCs w:val="20"/>
              </w:rPr>
              <w:t>214/3</w:t>
            </w:r>
          </w:p>
        </w:tc>
        <w:tc>
          <w:tcPr>
            <w:tcW w:w="2164" w:type="dxa"/>
            <w:tcBorders>
              <w:top w:val="single" w:sz="4" w:space="0" w:color="000000"/>
              <w:left w:val="single" w:sz="4" w:space="0" w:color="000000"/>
              <w:bottom w:val="single" w:sz="4" w:space="0" w:color="000000"/>
              <w:right w:val="single" w:sz="4" w:space="0" w:color="000000"/>
            </w:tcBorders>
            <w:vAlign w:val="center"/>
          </w:tcPr>
          <w:p w14:paraId="5A1869DD"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Chełmonie</w:t>
            </w:r>
          </w:p>
        </w:tc>
        <w:tc>
          <w:tcPr>
            <w:tcW w:w="2412" w:type="dxa"/>
            <w:tcBorders>
              <w:top w:val="single" w:sz="4" w:space="0" w:color="000000"/>
              <w:left w:val="single" w:sz="4" w:space="0" w:color="000000"/>
              <w:bottom w:val="single" w:sz="4" w:space="0" w:color="000000"/>
              <w:right w:val="single" w:sz="4" w:space="0" w:color="000000"/>
            </w:tcBorders>
            <w:vAlign w:val="center"/>
          </w:tcPr>
          <w:p w14:paraId="75A23A9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6BADD378" w14:textId="77777777" w:rsidR="00B07AEF" w:rsidRDefault="001801E8">
            <w:pPr>
              <w:pStyle w:val="Bezodstpw"/>
              <w:widowControl w:val="0"/>
              <w:jc w:val="center"/>
              <w:rPr>
                <w:rFonts w:cstheme="minorHAnsi"/>
                <w:sz w:val="20"/>
                <w:szCs w:val="20"/>
              </w:rPr>
            </w:pPr>
            <w:r>
              <w:rPr>
                <w:rFonts w:cstheme="minorHAnsi"/>
                <w:sz w:val="20"/>
                <w:szCs w:val="20"/>
              </w:rPr>
              <w:t>5,76</w:t>
            </w:r>
          </w:p>
        </w:tc>
      </w:tr>
      <w:tr w:rsidR="00B07AEF" w14:paraId="5BC9DF3B"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5AA2CCDB"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5</w:t>
            </w:r>
          </w:p>
        </w:tc>
        <w:tc>
          <w:tcPr>
            <w:tcW w:w="1103" w:type="dxa"/>
            <w:tcBorders>
              <w:top w:val="single" w:sz="4" w:space="0" w:color="000000"/>
              <w:left w:val="single" w:sz="4" w:space="0" w:color="000000"/>
              <w:bottom w:val="single" w:sz="4" w:space="0" w:color="000000"/>
              <w:right w:val="single" w:sz="4" w:space="0" w:color="000000"/>
            </w:tcBorders>
            <w:vAlign w:val="center"/>
          </w:tcPr>
          <w:p w14:paraId="3299DF9A" w14:textId="77777777" w:rsidR="00B07AEF" w:rsidRDefault="001801E8">
            <w:pPr>
              <w:pStyle w:val="Bezodstpw"/>
              <w:widowControl w:val="0"/>
              <w:jc w:val="center"/>
              <w:rPr>
                <w:rFonts w:cstheme="minorHAnsi"/>
                <w:sz w:val="20"/>
                <w:szCs w:val="20"/>
              </w:rPr>
            </w:pPr>
            <w:r>
              <w:rPr>
                <w:rFonts w:cstheme="minorHAnsi"/>
                <w:sz w:val="20"/>
                <w:szCs w:val="20"/>
              </w:rPr>
              <w:t>171/1</w:t>
            </w:r>
          </w:p>
        </w:tc>
        <w:tc>
          <w:tcPr>
            <w:tcW w:w="2164" w:type="dxa"/>
            <w:tcBorders>
              <w:top w:val="single" w:sz="4" w:space="0" w:color="000000"/>
              <w:left w:val="single" w:sz="4" w:space="0" w:color="000000"/>
              <w:bottom w:val="single" w:sz="4" w:space="0" w:color="000000"/>
              <w:right w:val="single" w:sz="4" w:space="0" w:color="000000"/>
            </w:tcBorders>
            <w:vAlign w:val="center"/>
          </w:tcPr>
          <w:p w14:paraId="5423DBF4"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Frydrychowo</w:t>
            </w:r>
          </w:p>
        </w:tc>
        <w:tc>
          <w:tcPr>
            <w:tcW w:w="2412" w:type="dxa"/>
            <w:tcBorders>
              <w:top w:val="single" w:sz="4" w:space="0" w:color="000000"/>
              <w:left w:val="single" w:sz="4" w:space="0" w:color="000000"/>
              <w:bottom w:val="single" w:sz="4" w:space="0" w:color="000000"/>
              <w:right w:val="single" w:sz="4" w:space="0" w:color="000000"/>
            </w:tcBorders>
            <w:vAlign w:val="center"/>
          </w:tcPr>
          <w:p w14:paraId="7EBA04A4"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510216" w14:textId="77777777" w:rsidR="00B07AEF" w:rsidRDefault="001801E8">
            <w:pPr>
              <w:pStyle w:val="Bezodstpw"/>
              <w:widowControl w:val="0"/>
              <w:jc w:val="center"/>
              <w:rPr>
                <w:rFonts w:cstheme="minorHAnsi"/>
                <w:sz w:val="20"/>
                <w:szCs w:val="20"/>
              </w:rPr>
            </w:pPr>
            <w:r>
              <w:rPr>
                <w:rFonts w:cstheme="minorHAnsi"/>
                <w:sz w:val="20"/>
                <w:szCs w:val="20"/>
              </w:rPr>
              <w:t>9,60</w:t>
            </w:r>
          </w:p>
        </w:tc>
      </w:tr>
      <w:tr w:rsidR="00B07AEF" w14:paraId="5569F2F6"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6A85C115"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6</w:t>
            </w:r>
          </w:p>
        </w:tc>
        <w:tc>
          <w:tcPr>
            <w:tcW w:w="1103" w:type="dxa"/>
            <w:tcBorders>
              <w:top w:val="single" w:sz="4" w:space="0" w:color="000000"/>
              <w:left w:val="single" w:sz="4" w:space="0" w:color="000000"/>
              <w:bottom w:val="single" w:sz="4" w:space="0" w:color="000000"/>
              <w:right w:val="single" w:sz="4" w:space="0" w:color="000000"/>
            </w:tcBorders>
            <w:vAlign w:val="center"/>
          </w:tcPr>
          <w:p w14:paraId="284D3CFD" w14:textId="77777777" w:rsidR="00B07AEF" w:rsidRDefault="001801E8">
            <w:pPr>
              <w:pStyle w:val="Bezodstpw"/>
              <w:widowControl w:val="0"/>
              <w:jc w:val="center"/>
              <w:rPr>
                <w:rFonts w:cstheme="minorHAnsi"/>
                <w:sz w:val="20"/>
                <w:szCs w:val="20"/>
              </w:rPr>
            </w:pPr>
            <w:r>
              <w:rPr>
                <w:rFonts w:cstheme="minorHAnsi"/>
                <w:sz w:val="20"/>
                <w:szCs w:val="20"/>
              </w:rPr>
              <w:t>226/25</w:t>
            </w:r>
          </w:p>
        </w:tc>
        <w:tc>
          <w:tcPr>
            <w:tcW w:w="2164" w:type="dxa"/>
            <w:tcBorders>
              <w:top w:val="single" w:sz="4" w:space="0" w:color="000000"/>
              <w:left w:val="single" w:sz="4" w:space="0" w:color="000000"/>
              <w:bottom w:val="single" w:sz="4" w:space="0" w:color="000000"/>
              <w:right w:val="single" w:sz="4" w:space="0" w:color="000000"/>
            </w:tcBorders>
            <w:vAlign w:val="center"/>
          </w:tcPr>
          <w:p w14:paraId="36298124"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Frydrychowo</w:t>
            </w:r>
          </w:p>
        </w:tc>
        <w:tc>
          <w:tcPr>
            <w:tcW w:w="2412" w:type="dxa"/>
            <w:tcBorders>
              <w:top w:val="single" w:sz="4" w:space="0" w:color="000000"/>
              <w:left w:val="single" w:sz="4" w:space="0" w:color="000000"/>
              <w:bottom w:val="single" w:sz="4" w:space="0" w:color="000000"/>
              <w:right w:val="single" w:sz="4" w:space="0" w:color="000000"/>
            </w:tcBorders>
            <w:vAlign w:val="center"/>
          </w:tcPr>
          <w:p w14:paraId="714C03A3"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3481F3" w14:textId="77777777" w:rsidR="00B07AEF" w:rsidRDefault="001801E8">
            <w:pPr>
              <w:pStyle w:val="Bezodstpw"/>
              <w:widowControl w:val="0"/>
              <w:jc w:val="center"/>
              <w:rPr>
                <w:rFonts w:cstheme="minorHAnsi"/>
                <w:sz w:val="20"/>
                <w:szCs w:val="20"/>
              </w:rPr>
            </w:pPr>
            <w:r>
              <w:rPr>
                <w:rFonts w:cstheme="minorHAnsi"/>
                <w:sz w:val="20"/>
                <w:szCs w:val="20"/>
              </w:rPr>
              <w:t>9,60</w:t>
            </w:r>
          </w:p>
        </w:tc>
      </w:tr>
      <w:tr w:rsidR="00B07AEF" w14:paraId="30C04508"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5C9A9D3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7</w:t>
            </w:r>
          </w:p>
        </w:tc>
        <w:tc>
          <w:tcPr>
            <w:tcW w:w="1103" w:type="dxa"/>
            <w:tcBorders>
              <w:top w:val="single" w:sz="4" w:space="0" w:color="000000"/>
              <w:left w:val="single" w:sz="4" w:space="0" w:color="000000"/>
              <w:bottom w:val="single" w:sz="4" w:space="0" w:color="000000"/>
              <w:right w:val="single" w:sz="4" w:space="0" w:color="000000"/>
            </w:tcBorders>
            <w:vAlign w:val="center"/>
          </w:tcPr>
          <w:p w14:paraId="328EE6C8" w14:textId="77777777" w:rsidR="00B07AEF" w:rsidRDefault="001801E8">
            <w:pPr>
              <w:pStyle w:val="Bezodstpw"/>
              <w:widowControl w:val="0"/>
              <w:jc w:val="center"/>
              <w:rPr>
                <w:rFonts w:cstheme="minorHAnsi"/>
                <w:sz w:val="20"/>
                <w:szCs w:val="20"/>
              </w:rPr>
            </w:pPr>
            <w:r>
              <w:rPr>
                <w:rFonts w:cstheme="minorHAnsi"/>
                <w:sz w:val="20"/>
                <w:szCs w:val="20"/>
              </w:rPr>
              <w:t>166</w:t>
            </w:r>
          </w:p>
        </w:tc>
        <w:tc>
          <w:tcPr>
            <w:tcW w:w="2164" w:type="dxa"/>
            <w:tcBorders>
              <w:top w:val="single" w:sz="4" w:space="0" w:color="000000"/>
              <w:left w:val="single" w:sz="4" w:space="0" w:color="000000"/>
              <w:bottom w:val="single" w:sz="4" w:space="0" w:color="000000"/>
              <w:right w:val="single" w:sz="4" w:space="0" w:color="000000"/>
            </w:tcBorders>
            <w:vAlign w:val="center"/>
          </w:tcPr>
          <w:p w14:paraId="2F385449"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 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1F062EE4"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blachodachówka</w:t>
            </w:r>
          </w:p>
        </w:tc>
        <w:tc>
          <w:tcPr>
            <w:tcW w:w="1559" w:type="dxa"/>
            <w:tcBorders>
              <w:top w:val="single" w:sz="4" w:space="0" w:color="000000"/>
              <w:left w:val="single" w:sz="4" w:space="0" w:color="000000"/>
              <w:bottom w:val="single" w:sz="4" w:space="0" w:color="000000"/>
              <w:right w:val="single" w:sz="4" w:space="0" w:color="000000"/>
            </w:tcBorders>
            <w:vAlign w:val="center"/>
          </w:tcPr>
          <w:p w14:paraId="4B41A769" w14:textId="77777777" w:rsidR="00B07AEF" w:rsidRDefault="001801E8">
            <w:pPr>
              <w:pStyle w:val="Bezodstpw"/>
              <w:widowControl w:val="0"/>
              <w:jc w:val="center"/>
              <w:rPr>
                <w:rFonts w:cstheme="minorHAnsi"/>
                <w:sz w:val="20"/>
                <w:szCs w:val="20"/>
              </w:rPr>
            </w:pPr>
            <w:r>
              <w:rPr>
                <w:rFonts w:cstheme="minorHAnsi"/>
                <w:sz w:val="20"/>
                <w:szCs w:val="20"/>
              </w:rPr>
              <w:t>5,76</w:t>
            </w:r>
          </w:p>
        </w:tc>
      </w:tr>
      <w:tr w:rsidR="00B07AEF" w14:paraId="2CB2A932"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5B250E3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8</w:t>
            </w:r>
          </w:p>
        </w:tc>
        <w:tc>
          <w:tcPr>
            <w:tcW w:w="1103" w:type="dxa"/>
            <w:tcBorders>
              <w:top w:val="single" w:sz="4" w:space="0" w:color="000000"/>
              <w:left w:val="single" w:sz="4" w:space="0" w:color="000000"/>
              <w:bottom w:val="single" w:sz="4" w:space="0" w:color="000000"/>
              <w:right w:val="single" w:sz="4" w:space="0" w:color="000000"/>
            </w:tcBorders>
            <w:vAlign w:val="center"/>
          </w:tcPr>
          <w:p w14:paraId="379FF4D4" w14:textId="77777777" w:rsidR="00B07AEF" w:rsidRDefault="001801E8">
            <w:pPr>
              <w:pStyle w:val="Bezodstpw"/>
              <w:widowControl w:val="0"/>
              <w:jc w:val="center"/>
              <w:rPr>
                <w:rFonts w:cstheme="minorHAnsi"/>
                <w:sz w:val="20"/>
                <w:szCs w:val="20"/>
              </w:rPr>
            </w:pPr>
            <w:r>
              <w:rPr>
                <w:rFonts w:cstheme="minorHAnsi"/>
                <w:sz w:val="20"/>
                <w:szCs w:val="20"/>
              </w:rPr>
              <w:t>210</w:t>
            </w:r>
          </w:p>
        </w:tc>
        <w:tc>
          <w:tcPr>
            <w:tcW w:w="2164" w:type="dxa"/>
            <w:tcBorders>
              <w:top w:val="single" w:sz="4" w:space="0" w:color="000000"/>
              <w:left w:val="single" w:sz="4" w:space="0" w:color="000000"/>
              <w:bottom w:val="single" w:sz="4" w:space="0" w:color="000000"/>
              <w:right w:val="single" w:sz="4" w:space="0" w:color="000000"/>
            </w:tcBorders>
            <w:vAlign w:val="center"/>
          </w:tcPr>
          <w:p w14:paraId="0E804B7A"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 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6ADC2E5B"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dachówka ceramiczna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1BEB4B40" w14:textId="77777777" w:rsidR="00B07AEF" w:rsidRDefault="001801E8">
            <w:pPr>
              <w:pStyle w:val="Bezodstpw"/>
              <w:widowControl w:val="0"/>
              <w:jc w:val="center"/>
              <w:rPr>
                <w:rFonts w:cstheme="minorHAnsi"/>
                <w:sz w:val="20"/>
                <w:szCs w:val="20"/>
              </w:rPr>
            </w:pPr>
            <w:r>
              <w:rPr>
                <w:rFonts w:cstheme="minorHAnsi"/>
                <w:sz w:val="20"/>
                <w:szCs w:val="20"/>
              </w:rPr>
              <w:t>9,60</w:t>
            </w:r>
          </w:p>
        </w:tc>
      </w:tr>
      <w:tr w:rsidR="00B07AEF" w14:paraId="4CD6DC48"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5D11BFED"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9</w:t>
            </w:r>
          </w:p>
        </w:tc>
        <w:tc>
          <w:tcPr>
            <w:tcW w:w="1103" w:type="dxa"/>
            <w:tcBorders>
              <w:top w:val="single" w:sz="4" w:space="0" w:color="000000"/>
              <w:left w:val="single" w:sz="4" w:space="0" w:color="000000"/>
              <w:bottom w:val="single" w:sz="4" w:space="0" w:color="000000"/>
              <w:right w:val="single" w:sz="4" w:space="0" w:color="000000"/>
            </w:tcBorders>
            <w:vAlign w:val="center"/>
          </w:tcPr>
          <w:p w14:paraId="0CFCBBFF" w14:textId="77777777" w:rsidR="00B07AEF" w:rsidRDefault="001801E8">
            <w:pPr>
              <w:pStyle w:val="Bezodstpw"/>
              <w:widowControl w:val="0"/>
              <w:jc w:val="center"/>
              <w:rPr>
                <w:rFonts w:cstheme="minorHAnsi"/>
                <w:sz w:val="20"/>
                <w:szCs w:val="20"/>
              </w:rPr>
            </w:pPr>
            <w:r>
              <w:rPr>
                <w:rFonts w:cstheme="minorHAnsi"/>
                <w:sz w:val="20"/>
                <w:szCs w:val="20"/>
              </w:rPr>
              <w:t>111</w:t>
            </w:r>
          </w:p>
        </w:tc>
        <w:tc>
          <w:tcPr>
            <w:tcW w:w="2164" w:type="dxa"/>
            <w:tcBorders>
              <w:top w:val="single" w:sz="4" w:space="0" w:color="000000"/>
              <w:left w:val="single" w:sz="4" w:space="0" w:color="000000"/>
              <w:bottom w:val="single" w:sz="4" w:space="0" w:color="000000"/>
              <w:right w:val="single" w:sz="4" w:space="0" w:color="000000"/>
            </w:tcBorders>
            <w:vAlign w:val="center"/>
          </w:tcPr>
          <w:p w14:paraId="56C4D165"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 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57A1EC87"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dachówka ceramiczna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79FBD2E7" w14:textId="77777777" w:rsidR="00B07AEF" w:rsidRDefault="001801E8">
            <w:pPr>
              <w:pStyle w:val="Bezodstpw"/>
              <w:widowControl w:val="0"/>
              <w:jc w:val="center"/>
              <w:rPr>
                <w:rFonts w:cstheme="minorHAnsi"/>
                <w:sz w:val="20"/>
                <w:szCs w:val="20"/>
              </w:rPr>
            </w:pPr>
            <w:r>
              <w:rPr>
                <w:rFonts w:cstheme="minorHAnsi"/>
                <w:sz w:val="20"/>
                <w:szCs w:val="20"/>
              </w:rPr>
              <w:t>8,96</w:t>
            </w:r>
          </w:p>
        </w:tc>
      </w:tr>
      <w:tr w:rsidR="00B07AEF" w14:paraId="671B8DC6"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69CD937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0E9E355D" w14:textId="77777777" w:rsidR="00B07AEF" w:rsidRDefault="001801E8">
            <w:pPr>
              <w:pStyle w:val="Bezodstpw"/>
              <w:widowControl w:val="0"/>
              <w:jc w:val="center"/>
              <w:rPr>
                <w:rFonts w:cstheme="minorHAnsi"/>
                <w:sz w:val="20"/>
                <w:szCs w:val="20"/>
              </w:rPr>
            </w:pPr>
            <w:r>
              <w:rPr>
                <w:rFonts w:cstheme="minorHAnsi"/>
                <w:sz w:val="20"/>
                <w:szCs w:val="20"/>
              </w:rPr>
              <w:t>99</w:t>
            </w:r>
          </w:p>
        </w:tc>
        <w:tc>
          <w:tcPr>
            <w:tcW w:w="2164" w:type="dxa"/>
            <w:tcBorders>
              <w:top w:val="single" w:sz="4" w:space="0" w:color="000000"/>
              <w:left w:val="single" w:sz="4" w:space="0" w:color="000000"/>
              <w:bottom w:val="single" w:sz="4" w:space="0" w:color="000000"/>
              <w:right w:val="single" w:sz="4" w:space="0" w:color="000000"/>
            </w:tcBorders>
            <w:vAlign w:val="center"/>
          </w:tcPr>
          <w:p w14:paraId="6671E60F"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 xml:space="preserve">1 </w:t>
            </w:r>
            <w:r>
              <w:rPr>
                <w:rFonts w:cstheme="minorHAnsi"/>
                <w:color w:val="000000"/>
                <w:sz w:val="20"/>
                <w:szCs w:val="20"/>
              </w:rPr>
              <w:t>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3A93ACE9"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trapez</w:t>
            </w:r>
          </w:p>
        </w:tc>
        <w:tc>
          <w:tcPr>
            <w:tcW w:w="1559" w:type="dxa"/>
            <w:tcBorders>
              <w:top w:val="single" w:sz="4" w:space="0" w:color="000000"/>
              <w:left w:val="single" w:sz="4" w:space="0" w:color="000000"/>
              <w:bottom w:val="single" w:sz="4" w:space="0" w:color="000000"/>
              <w:right w:val="single" w:sz="4" w:space="0" w:color="000000"/>
            </w:tcBorders>
            <w:vAlign w:val="center"/>
          </w:tcPr>
          <w:p w14:paraId="4E5D29DB" w14:textId="77777777" w:rsidR="00B07AEF" w:rsidRDefault="001801E8">
            <w:pPr>
              <w:pStyle w:val="Bezodstpw"/>
              <w:widowControl w:val="0"/>
              <w:jc w:val="center"/>
              <w:rPr>
                <w:rFonts w:cstheme="minorHAnsi"/>
                <w:sz w:val="20"/>
                <w:szCs w:val="20"/>
              </w:rPr>
            </w:pPr>
            <w:r>
              <w:rPr>
                <w:rFonts w:cstheme="minorHAnsi"/>
                <w:sz w:val="20"/>
                <w:szCs w:val="20"/>
              </w:rPr>
              <w:t>3,84</w:t>
            </w:r>
          </w:p>
        </w:tc>
      </w:tr>
      <w:tr w:rsidR="00B07AEF" w14:paraId="1BFEBCCE"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271ACF4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11</w:t>
            </w:r>
          </w:p>
        </w:tc>
        <w:tc>
          <w:tcPr>
            <w:tcW w:w="1103" w:type="dxa"/>
            <w:tcBorders>
              <w:top w:val="single" w:sz="4" w:space="0" w:color="000000"/>
              <w:left w:val="single" w:sz="4" w:space="0" w:color="000000"/>
              <w:bottom w:val="single" w:sz="4" w:space="0" w:color="000000"/>
              <w:right w:val="single" w:sz="4" w:space="0" w:color="000000"/>
            </w:tcBorders>
            <w:vAlign w:val="center"/>
          </w:tcPr>
          <w:p w14:paraId="4A8DC0C9" w14:textId="77777777" w:rsidR="00B07AEF" w:rsidRDefault="001801E8">
            <w:pPr>
              <w:pStyle w:val="Bezodstpw"/>
              <w:widowControl w:val="0"/>
              <w:jc w:val="center"/>
              <w:rPr>
                <w:rFonts w:cstheme="minorHAnsi"/>
                <w:sz w:val="20"/>
                <w:szCs w:val="20"/>
              </w:rPr>
            </w:pPr>
            <w:r>
              <w:rPr>
                <w:rFonts w:cstheme="minorHAnsi"/>
                <w:sz w:val="20"/>
                <w:szCs w:val="20"/>
              </w:rPr>
              <w:t>140/3</w:t>
            </w:r>
          </w:p>
        </w:tc>
        <w:tc>
          <w:tcPr>
            <w:tcW w:w="2164" w:type="dxa"/>
            <w:tcBorders>
              <w:top w:val="single" w:sz="4" w:space="0" w:color="000000"/>
              <w:left w:val="single" w:sz="4" w:space="0" w:color="000000"/>
              <w:bottom w:val="single" w:sz="4" w:space="0" w:color="000000"/>
              <w:right w:val="single" w:sz="4" w:space="0" w:color="000000"/>
            </w:tcBorders>
            <w:vAlign w:val="center"/>
          </w:tcPr>
          <w:p w14:paraId="3B29C67F"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Pluskowęsy</w:t>
            </w:r>
          </w:p>
        </w:tc>
        <w:tc>
          <w:tcPr>
            <w:tcW w:w="2412" w:type="dxa"/>
            <w:tcBorders>
              <w:top w:val="single" w:sz="4" w:space="0" w:color="000000"/>
              <w:left w:val="single" w:sz="4" w:space="0" w:color="000000"/>
              <w:bottom w:val="single" w:sz="4" w:space="0" w:color="000000"/>
              <w:right w:val="single" w:sz="4" w:space="0" w:color="000000"/>
            </w:tcBorders>
            <w:vAlign w:val="center"/>
          </w:tcPr>
          <w:p w14:paraId="4CB0CA0E" w14:textId="522A5A0F" w:rsidR="00B07AEF" w:rsidRDefault="001801E8">
            <w:pPr>
              <w:pStyle w:val="Bezodstpw"/>
              <w:widowControl w:val="0"/>
              <w:jc w:val="center"/>
              <w:rPr>
                <w:rFonts w:cstheme="minorHAnsi"/>
                <w:color w:val="000000"/>
                <w:sz w:val="20"/>
                <w:szCs w:val="20"/>
              </w:rPr>
            </w:pPr>
            <w:r>
              <w:rPr>
                <w:rFonts w:cstheme="minorHAnsi"/>
                <w:color w:val="000000"/>
                <w:sz w:val="20"/>
                <w:szCs w:val="20"/>
              </w:rPr>
              <w:t>d</w:t>
            </w:r>
            <w:r>
              <w:rPr>
                <w:rFonts w:cstheme="minorHAnsi"/>
                <w:color w:val="000000"/>
                <w:sz w:val="20"/>
                <w:szCs w:val="20"/>
              </w:rPr>
              <w:t xml:space="preserve">achówka </w:t>
            </w:r>
            <w:r>
              <w:rPr>
                <w:rFonts w:cstheme="minorHAnsi"/>
                <w:color w:val="000000"/>
                <w:sz w:val="20"/>
                <w:szCs w:val="20"/>
              </w:rPr>
              <w:t>ceramiczna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354465B6" w14:textId="77777777" w:rsidR="00B07AEF" w:rsidRDefault="001801E8">
            <w:pPr>
              <w:pStyle w:val="Bezodstpw"/>
              <w:widowControl w:val="0"/>
              <w:jc w:val="center"/>
              <w:rPr>
                <w:rFonts w:cstheme="minorHAnsi"/>
                <w:sz w:val="20"/>
                <w:szCs w:val="20"/>
              </w:rPr>
            </w:pPr>
            <w:r>
              <w:rPr>
                <w:rFonts w:cstheme="minorHAnsi"/>
                <w:sz w:val="20"/>
                <w:szCs w:val="20"/>
              </w:rPr>
              <w:t>7,04</w:t>
            </w:r>
          </w:p>
        </w:tc>
      </w:tr>
      <w:tr w:rsidR="00B07AEF" w14:paraId="67F7969F"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169DDB78"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12</w:t>
            </w:r>
          </w:p>
        </w:tc>
        <w:tc>
          <w:tcPr>
            <w:tcW w:w="1103" w:type="dxa"/>
            <w:tcBorders>
              <w:top w:val="single" w:sz="4" w:space="0" w:color="000000"/>
              <w:left w:val="single" w:sz="4" w:space="0" w:color="000000"/>
              <w:bottom w:val="single" w:sz="4" w:space="0" w:color="000000"/>
              <w:right w:val="single" w:sz="4" w:space="0" w:color="000000"/>
            </w:tcBorders>
            <w:vAlign w:val="center"/>
          </w:tcPr>
          <w:p w14:paraId="40F939A6" w14:textId="77777777" w:rsidR="00B07AEF" w:rsidRDefault="001801E8">
            <w:pPr>
              <w:pStyle w:val="Bezodstpw"/>
              <w:widowControl w:val="0"/>
              <w:jc w:val="center"/>
              <w:rPr>
                <w:rFonts w:cstheme="minorHAnsi"/>
                <w:sz w:val="20"/>
                <w:szCs w:val="20"/>
              </w:rPr>
            </w:pPr>
            <w:r>
              <w:rPr>
                <w:rFonts w:cstheme="minorHAnsi"/>
                <w:sz w:val="20"/>
                <w:szCs w:val="20"/>
              </w:rPr>
              <w:t>71/4</w:t>
            </w:r>
          </w:p>
        </w:tc>
        <w:tc>
          <w:tcPr>
            <w:tcW w:w="2164" w:type="dxa"/>
            <w:tcBorders>
              <w:top w:val="single" w:sz="4" w:space="0" w:color="000000"/>
              <w:left w:val="single" w:sz="4" w:space="0" w:color="000000"/>
              <w:bottom w:val="single" w:sz="4" w:space="0" w:color="000000"/>
              <w:right w:val="single" w:sz="4" w:space="0" w:color="000000"/>
            </w:tcBorders>
            <w:vAlign w:val="center"/>
          </w:tcPr>
          <w:p w14:paraId="342571D8"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Napole</w:t>
            </w:r>
          </w:p>
        </w:tc>
        <w:tc>
          <w:tcPr>
            <w:tcW w:w="2412" w:type="dxa"/>
            <w:tcBorders>
              <w:top w:val="single" w:sz="4" w:space="0" w:color="000000"/>
              <w:left w:val="single" w:sz="4" w:space="0" w:color="000000"/>
              <w:bottom w:val="single" w:sz="4" w:space="0" w:color="000000"/>
              <w:right w:val="single" w:sz="4" w:space="0" w:color="000000"/>
            </w:tcBorders>
            <w:vAlign w:val="center"/>
          </w:tcPr>
          <w:p w14:paraId="1B8D2B76"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11C905FE" w14:textId="77777777" w:rsidR="00B07AEF" w:rsidRDefault="001801E8">
            <w:pPr>
              <w:pStyle w:val="Bezodstpw"/>
              <w:widowControl w:val="0"/>
              <w:jc w:val="center"/>
              <w:rPr>
                <w:rFonts w:cstheme="minorHAnsi"/>
                <w:sz w:val="20"/>
                <w:szCs w:val="20"/>
              </w:rPr>
            </w:pPr>
            <w:r>
              <w:rPr>
                <w:rFonts w:cstheme="minorHAnsi"/>
                <w:sz w:val="20"/>
                <w:szCs w:val="20"/>
              </w:rPr>
              <w:t>8,32</w:t>
            </w:r>
          </w:p>
        </w:tc>
      </w:tr>
      <w:tr w:rsidR="00B07AEF" w14:paraId="48A352DB"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205A3831"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13</w:t>
            </w:r>
          </w:p>
        </w:tc>
        <w:tc>
          <w:tcPr>
            <w:tcW w:w="1103" w:type="dxa"/>
            <w:tcBorders>
              <w:top w:val="single" w:sz="4" w:space="0" w:color="000000"/>
              <w:left w:val="single" w:sz="4" w:space="0" w:color="000000"/>
              <w:bottom w:val="single" w:sz="4" w:space="0" w:color="000000"/>
              <w:right w:val="single" w:sz="4" w:space="0" w:color="000000"/>
            </w:tcBorders>
            <w:vAlign w:val="center"/>
          </w:tcPr>
          <w:p w14:paraId="402A6EE4" w14:textId="77777777" w:rsidR="00B07AEF" w:rsidRDefault="001801E8">
            <w:pPr>
              <w:pStyle w:val="Bezodstpw"/>
              <w:widowControl w:val="0"/>
              <w:jc w:val="center"/>
              <w:rPr>
                <w:rFonts w:cstheme="minorHAnsi"/>
                <w:sz w:val="20"/>
                <w:szCs w:val="20"/>
              </w:rPr>
            </w:pPr>
            <w:r>
              <w:rPr>
                <w:rFonts w:cstheme="minorHAnsi"/>
                <w:sz w:val="20"/>
                <w:szCs w:val="20"/>
              </w:rPr>
              <w:t>58/3</w:t>
            </w:r>
          </w:p>
        </w:tc>
        <w:tc>
          <w:tcPr>
            <w:tcW w:w="2164" w:type="dxa"/>
            <w:tcBorders>
              <w:top w:val="single" w:sz="4" w:space="0" w:color="000000"/>
              <w:left w:val="single" w:sz="4" w:space="0" w:color="000000"/>
              <w:bottom w:val="single" w:sz="4" w:space="0" w:color="000000"/>
              <w:right w:val="single" w:sz="4" w:space="0" w:color="000000"/>
            </w:tcBorders>
            <w:vAlign w:val="center"/>
          </w:tcPr>
          <w:p w14:paraId="36ECF86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Wielka Łąka</w:t>
            </w:r>
          </w:p>
        </w:tc>
        <w:tc>
          <w:tcPr>
            <w:tcW w:w="2412" w:type="dxa"/>
            <w:tcBorders>
              <w:top w:val="single" w:sz="4" w:space="0" w:color="000000"/>
              <w:left w:val="single" w:sz="4" w:space="0" w:color="000000"/>
              <w:bottom w:val="single" w:sz="4" w:space="0" w:color="000000"/>
              <w:right w:val="single" w:sz="4" w:space="0" w:color="000000"/>
            </w:tcBorders>
            <w:vAlign w:val="center"/>
          </w:tcPr>
          <w:p w14:paraId="3C0307A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blachodachówka</w:t>
            </w:r>
          </w:p>
        </w:tc>
        <w:tc>
          <w:tcPr>
            <w:tcW w:w="1559" w:type="dxa"/>
            <w:tcBorders>
              <w:top w:val="single" w:sz="4" w:space="0" w:color="000000"/>
              <w:left w:val="single" w:sz="4" w:space="0" w:color="000000"/>
              <w:bottom w:val="single" w:sz="4" w:space="0" w:color="000000"/>
              <w:right w:val="single" w:sz="4" w:space="0" w:color="000000"/>
            </w:tcBorders>
            <w:vAlign w:val="center"/>
          </w:tcPr>
          <w:p w14:paraId="5B4A336A" w14:textId="77777777" w:rsidR="00B07AEF" w:rsidRDefault="001801E8">
            <w:pPr>
              <w:pStyle w:val="Bezodstpw"/>
              <w:widowControl w:val="0"/>
              <w:jc w:val="center"/>
              <w:rPr>
                <w:rFonts w:cstheme="minorHAnsi"/>
                <w:sz w:val="20"/>
                <w:szCs w:val="20"/>
              </w:rPr>
            </w:pPr>
            <w:r>
              <w:rPr>
                <w:rFonts w:cstheme="minorHAnsi"/>
                <w:sz w:val="20"/>
                <w:szCs w:val="20"/>
              </w:rPr>
              <w:t>7,04</w:t>
            </w:r>
          </w:p>
        </w:tc>
      </w:tr>
      <w:tr w:rsidR="00B07AEF" w14:paraId="59814BE9"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3CAE843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14</w:t>
            </w:r>
          </w:p>
        </w:tc>
        <w:tc>
          <w:tcPr>
            <w:tcW w:w="1103" w:type="dxa"/>
            <w:tcBorders>
              <w:top w:val="single" w:sz="4" w:space="0" w:color="000000"/>
              <w:left w:val="single" w:sz="4" w:space="0" w:color="000000"/>
              <w:bottom w:val="single" w:sz="4" w:space="0" w:color="000000"/>
              <w:right w:val="single" w:sz="4" w:space="0" w:color="000000"/>
            </w:tcBorders>
            <w:vAlign w:val="center"/>
          </w:tcPr>
          <w:p w14:paraId="0E13C220" w14:textId="77777777" w:rsidR="00B07AEF" w:rsidRDefault="001801E8">
            <w:pPr>
              <w:pStyle w:val="Bezodstpw"/>
              <w:widowControl w:val="0"/>
              <w:jc w:val="center"/>
              <w:rPr>
                <w:rFonts w:cstheme="minorHAnsi"/>
                <w:sz w:val="20"/>
                <w:szCs w:val="20"/>
              </w:rPr>
            </w:pPr>
            <w:r>
              <w:rPr>
                <w:rFonts w:cstheme="minorHAnsi"/>
                <w:sz w:val="20"/>
                <w:szCs w:val="20"/>
              </w:rPr>
              <w:t>300/12</w:t>
            </w:r>
          </w:p>
        </w:tc>
        <w:tc>
          <w:tcPr>
            <w:tcW w:w="2164" w:type="dxa"/>
            <w:tcBorders>
              <w:top w:val="single" w:sz="4" w:space="0" w:color="000000"/>
              <w:left w:val="single" w:sz="4" w:space="0" w:color="000000"/>
              <w:bottom w:val="single" w:sz="4" w:space="0" w:color="000000"/>
              <w:right w:val="single" w:sz="4" w:space="0" w:color="000000"/>
            </w:tcBorders>
            <w:vAlign w:val="center"/>
          </w:tcPr>
          <w:p w14:paraId="270AEE50"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4 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69653EBD"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blachodachówka</w:t>
            </w:r>
          </w:p>
        </w:tc>
        <w:tc>
          <w:tcPr>
            <w:tcW w:w="1559" w:type="dxa"/>
            <w:tcBorders>
              <w:top w:val="single" w:sz="4" w:space="0" w:color="000000"/>
              <w:left w:val="single" w:sz="4" w:space="0" w:color="000000"/>
              <w:bottom w:val="single" w:sz="4" w:space="0" w:color="000000"/>
              <w:right w:val="single" w:sz="4" w:space="0" w:color="000000"/>
            </w:tcBorders>
            <w:vAlign w:val="center"/>
          </w:tcPr>
          <w:p w14:paraId="6C24C408" w14:textId="77777777" w:rsidR="00B07AEF" w:rsidRDefault="001801E8">
            <w:pPr>
              <w:pStyle w:val="Bezodstpw"/>
              <w:widowControl w:val="0"/>
              <w:jc w:val="center"/>
              <w:rPr>
                <w:rFonts w:cstheme="minorHAnsi"/>
                <w:sz w:val="20"/>
                <w:szCs w:val="20"/>
              </w:rPr>
            </w:pPr>
            <w:r>
              <w:rPr>
                <w:rFonts w:cstheme="minorHAnsi"/>
                <w:sz w:val="20"/>
                <w:szCs w:val="20"/>
              </w:rPr>
              <w:t>9,60</w:t>
            </w:r>
          </w:p>
        </w:tc>
      </w:tr>
      <w:tr w:rsidR="00B07AEF" w14:paraId="685C61FC"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5049FDCA"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15</w:t>
            </w:r>
          </w:p>
        </w:tc>
        <w:tc>
          <w:tcPr>
            <w:tcW w:w="1103" w:type="dxa"/>
            <w:tcBorders>
              <w:top w:val="single" w:sz="4" w:space="0" w:color="000000"/>
              <w:left w:val="single" w:sz="4" w:space="0" w:color="000000"/>
              <w:bottom w:val="single" w:sz="4" w:space="0" w:color="000000"/>
              <w:right w:val="single" w:sz="4" w:space="0" w:color="000000"/>
            </w:tcBorders>
            <w:vAlign w:val="center"/>
          </w:tcPr>
          <w:p w14:paraId="419A078C" w14:textId="77777777" w:rsidR="00B07AEF" w:rsidRDefault="001801E8">
            <w:pPr>
              <w:pStyle w:val="Bezodstpw"/>
              <w:widowControl w:val="0"/>
              <w:jc w:val="center"/>
              <w:rPr>
                <w:rFonts w:cstheme="minorHAnsi"/>
                <w:sz w:val="20"/>
                <w:szCs w:val="20"/>
              </w:rPr>
            </w:pPr>
            <w:r>
              <w:rPr>
                <w:rFonts w:cstheme="minorHAnsi"/>
                <w:sz w:val="20"/>
                <w:szCs w:val="20"/>
              </w:rPr>
              <w:t>300/11</w:t>
            </w:r>
          </w:p>
        </w:tc>
        <w:tc>
          <w:tcPr>
            <w:tcW w:w="2164" w:type="dxa"/>
            <w:tcBorders>
              <w:top w:val="single" w:sz="4" w:space="0" w:color="000000"/>
              <w:left w:val="single" w:sz="4" w:space="0" w:color="000000"/>
              <w:bottom w:val="single" w:sz="4" w:space="0" w:color="000000"/>
              <w:right w:val="single" w:sz="4" w:space="0" w:color="000000"/>
            </w:tcBorders>
            <w:vAlign w:val="center"/>
          </w:tcPr>
          <w:p w14:paraId="4D20658B"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4 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6EE45D9C"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dachówka ceramiczna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49E81AE3" w14:textId="77777777" w:rsidR="00B07AEF" w:rsidRDefault="001801E8">
            <w:pPr>
              <w:pStyle w:val="Bezodstpw"/>
              <w:widowControl w:val="0"/>
              <w:jc w:val="center"/>
              <w:rPr>
                <w:rFonts w:cstheme="minorHAnsi"/>
                <w:sz w:val="20"/>
                <w:szCs w:val="20"/>
              </w:rPr>
            </w:pPr>
            <w:r>
              <w:rPr>
                <w:rFonts w:cstheme="minorHAnsi"/>
                <w:sz w:val="20"/>
                <w:szCs w:val="20"/>
              </w:rPr>
              <w:t>8,32</w:t>
            </w:r>
          </w:p>
        </w:tc>
      </w:tr>
      <w:tr w:rsidR="00B07AEF" w14:paraId="35BD6451"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3B27F37D"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lastRenderedPageBreak/>
              <w:t>16</w:t>
            </w:r>
          </w:p>
        </w:tc>
        <w:tc>
          <w:tcPr>
            <w:tcW w:w="1103" w:type="dxa"/>
            <w:tcBorders>
              <w:top w:val="single" w:sz="4" w:space="0" w:color="000000"/>
              <w:left w:val="single" w:sz="4" w:space="0" w:color="000000"/>
              <w:bottom w:val="single" w:sz="4" w:space="0" w:color="000000"/>
              <w:right w:val="single" w:sz="4" w:space="0" w:color="000000"/>
            </w:tcBorders>
            <w:vAlign w:val="center"/>
          </w:tcPr>
          <w:p w14:paraId="06B4CE51" w14:textId="77777777" w:rsidR="00B07AEF" w:rsidRDefault="001801E8">
            <w:pPr>
              <w:pStyle w:val="Bezodstpw"/>
              <w:widowControl w:val="0"/>
              <w:jc w:val="center"/>
              <w:rPr>
                <w:rFonts w:cstheme="minorHAnsi"/>
                <w:sz w:val="20"/>
                <w:szCs w:val="20"/>
              </w:rPr>
            </w:pPr>
            <w:r>
              <w:rPr>
                <w:rFonts w:cstheme="minorHAnsi"/>
                <w:sz w:val="20"/>
                <w:szCs w:val="20"/>
              </w:rPr>
              <w:t>241/1</w:t>
            </w:r>
          </w:p>
        </w:tc>
        <w:tc>
          <w:tcPr>
            <w:tcW w:w="2164" w:type="dxa"/>
            <w:tcBorders>
              <w:top w:val="single" w:sz="4" w:space="0" w:color="000000"/>
              <w:left w:val="single" w:sz="4" w:space="0" w:color="000000"/>
              <w:bottom w:val="single" w:sz="4" w:space="0" w:color="000000"/>
              <w:right w:val="single" w:sz="4" w:space="0" w:color="000000"/>
            </w:tcBorders>
            <w:vAlign w:val="center"/>
          </w:tcPr>
          <w:p w14:paraId="615BACFA"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Mlewo</w:t>
            </w:r>
          </w:p>
        </w:tc>
        <w:tc>
          <w:tcPr>
            <w:tcW w:w="2412" w:type="dxa"/>
            <w:tcBorders>
              <w:top w:val="single" w:sz="4" w:space="0" w:color="000000"/>
              <w:left w:val="single" w:sz="4" w:space="0" w:color="000000"/>
              <w:bottom w:val="single" w:sz="4" w:space="0" w:color="000000"/>
              <w:right w:val="single" w:sz="4" w:space="0" w:color="000000"/>
            </w:tcBorders>
            <w:vAlign w:val="center"/>
          </w:tcPr>
          <w:p w14:paraId="1507CB77"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blacha trapezowa</w:t>
            </w:r>
          </w:p>
        </w:tc>
        <w:tc>
          <w:tcPr>
            <w:tcW w:w="1559" w:type="dxa"/>
            <w:tcBorders>
              <w:top w:val="single" w:sz="4" w:space="0" w:color="000000"/>
              <w:left w:val="single" w:sz="4" w:space="0" w:color="000000"/>
              <w:bottom w:val="single" w:sz="4" w:space="0" w:color="000000"/>
              <w:right w:val="single" w:sz="4" w:space="0" w:color="000000"/>
            </w:tcBorders>
            <w:vAlign w:val="center"/>
          </w:tcPr>
          <w:p w14:paraId="67154322" w14:textId="77777777" w:rsidR="00B07AEF" w:rsidRDefault="001801E8">
            <w:pPr>
              <w:pStyle w:val="Bezodstpw"/>
              <w:widowControl w:val="0"/>
              <w:jc w:val="center"/>
              <w:rPr>
                <w:rFonts w:cstheme="minorHAnsi"/>
                <w:sz w:val="20"/>
                <w:szCs w:val="20"/>
              </w:rPr>
            </w:pPr>
            <w:r>
              <w:rPr>
                <w:rFonts w:cstheme="minorHAnsi"/>
                <w:sz w:val="20"/>
                <w:szCs w:val="20"/>
              </w:rPr>
              <w:t>7,68</w:t>
            </w:r>
          </w:p>
        </w:tc>
      </w:tr>
      <w:tr w:rsidR="00B07AEF" w14:paraId="5493B5F1"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3DBE3FA8"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17</w:t>
            </w:r>
          </w:p>
        </w:tc>
        <w:tc>
          <w:tcPr>
            <w:tcW w:w="1103" w:type="dxa"/>
            <w:tcBorders>
              <w:top w:val="single" w:sz="4" w:space="0" w:color="000000"/>
              <w:left w:val="single" w:sz="4" w:space="0" w:color="000000"/>
              <w:bottom w:val="single" w:sz="4" w:space="0" w:color="000000"/>
              <w:right w:val="single" w:sz="4" w:space="0" w:color="000000"/>
            </w:tcBorders>
            <w:vAlign w:val="center"/>
          </w:tcPr>
          <w:p w14:paraId="469CEDC4" w14:textId="77777777" w:rsidR="00B07AEF" w:rsidRDefault="001801E8">
            <w:pPr>
              <w:pStyle w:val="Bezodstpw"/>
              <w:widowControl w:val="0"/>
              <w:jc w:val="center"/>
              <w:rPr>
                <w:rFonts w:cstheme="minorHAnsi"/>
                <w:sz w:val="20"/>
                <w:szCs w:val="20"/>
              </w:rPr>
            </w:pPr>
            <w:r>
              <w:rPr>
                <w:rFonts w:cstheme="minorHAnsi"/>
                <w:sz w:val="20"/>
                <w:szCs w:val="20"/>
              </w:rPr>
              <w:t>100/3</w:t>
            </w:r>
          </w:p>
        </w:tc>
        <w:tc>
          <w:tcPr>
            <w:tcW w:w="2164" w:type="dxa"/>
            <w:tcBorders>
              <w:top w:val="single" w:sz="4" w:space="0" w:color="000000"/>
              <w:left w:val="single" w:sz="4" w:space="0" w:color="000000"/>
              <w:bottom w:val="single" w:sz="4" w:space="0" w:color="000000"/>
              <w:right w:val="single" w:sz="4" w:space="0" w:color="000000"/>
            </w:tcBorders>
            <w:vAlign w:val="center"/>
          </w:tcPr>
          <w:p w14:paraId="0D5A5AF6"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Wielka Łąka</w:t>
            </w:r>
          </w:p>
        </w:tc>
        <w:tc>
          <w:tcPr>
            <w:tcW w:w="2412" w:type="dxa"/>
            <w:tcBorders>
              <w:top w:val="single" w:sz="4" w:space="0" w:color="000000"/>
              <w:left w:val="single" w:sz="4" w:space="0" w:color="000000"/>
              <w:bottom w:val="single" w:sz="4" w:space="0" w:color="000000"/>
              <w:right w:val="single" w:sz="4" w:space="0" w:color="000000"/>
            </w:tcBorders>
            <w:vAlign w:val="center"/>
          </w:tcPr>
          <w:p w14:paraId="5E605247"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414F80" w14:textId="77777777" w:rsidR="00B07AEF" w:rsidRDefault="001801E8">
            <w:pPr>
              <w:pStyle w:val="Bezodstpw"/>
              <w:widowControl w:val="0"/>
              <w:jc w:val="center"/>
              <w:rPr>
                <w:rFonts w:cstheme="minorHAnsi"/>
                <w:sz w:val="20"/>
                <w:szCs w:val="20"/>
              </w:rPr>
            </w:pPr>
            <w:r>
              <w:rPr>
                <w:rFonts w:cstheme="minorHAnsi"/>
                <w:sz w:val="20"/>
                <w:szCs w:val="20"/>
              </w:rPr>
              <w:t>8,96</w:t>
            </w:r>
          </w:p>
        </w:tc>
      </w:tr>
      <w:tr w:rsidR="00B07AEF" w14:paraId="00D6D892" w14:textId="77777777">
        <w:trPr>
          <w:trHeight w:val="101"/>
        </w:trPr>
        <w:tc>
          <w:tcPr>
            <w:tcW w:w="554" w:type="dxa"/>
            <w:tcBorders>
              <w:top w:val="single" w:sz="4" w:space="0" w:color="000000"/>
              <w:left w:val="single" w:sz="4" w:space="0" w:color="000000"/>
              <w:bottom w:val="single" w:sz="4" w:space="0" w:color="000000"/>
              <w:right w:val="single" w:sz="4" w:space="0" w:color="000000"/>
            </w:tcBorders>
            <w:vAlign w:val="center"/>
          </w:tcPr>
          <w:p w14:paraId="41B7D397"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18</w:t>
            </w:r>
          </w:p>
        </w:tc>
        <w:tc>
          <w:tcPr>
            <w:tcW w:w="1103" w:type="dxa"/>
            <w:tcBorders>
              <w:top w:val="single" w:sz="4" w:space="0" w:color="000000"/>
              <w:left w:val="single" w:sz="4" w:space="0" w:color="000000"/>
              <w:bottom w:val="single" w:sz="4" w:space="0" w:color="000000"/>
              <w:right w:val="single" w:sz="4" w:space="0" w:color="000000"/>
            </w:tcBorders>
            <w:vAlign w:val="center"/>
          </w:tcPr>
          <w:p w14:paraId="443D170E" w14:textId="77777777" w:rsidR="00B07AEF" w:rsidRDefault="001801E8">
            <w:pPr>
              <w:pStyle w:val="Bezodstpw"/>
              <w:widowControl w:val="0"/>
              <w:jc w:val="center"/>
              <w:rPr>
                <w:rFonts w:cstheme="minorHAnsi"/>
                <w:sz w:val="20"/>
                <w:szCs w:val="20"/>
              </w:rPr>
            </w:pPr>
            <w:r>
              <w:rPr>
                <w:rFonts w:cstheme="minorHAnsi"/>
                <w:sz w:val="20"/>
                <w:szCs w:val="20"/>
              </w:rPr>
              <w:t>39/4</w:t>
            </w:r>
          </w:p>
        </w:tc>
        <w:tc>
          <w:tcPr>
            <w:tcW w:w="2164" w:type="dxa"/>
            <w:tcBorders>
              <w:top w:val="single" w:sz="4" w:space="0" w:color="000000"/>
              <w:left w:val="single" w:sz="4" w:space="0" w:color="000000"/>
              <w:bottom w:val="single" w:sz="4" w:space="0" w:color="000000"/>
              <w:right w:val="single" w:sz="4" w:space="0" w:color="000000"/>
            </w:tcBorders>
            <w:vAlign w:val="center"/>
          </w:tcPr>
          <w:p w14:paraId="76AA4DB2"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Pruska Łąka</w:t>
            </w:r>
          </w:p>
        </w:tc>
        <w:tc>
          <w:tcPr>
            <w:tcW w:w="2412" w:type="dxa"/>
            <w:tcBorders>
              <w:top w:val="single" w:sz="4" w:space="0" w:color="000000"/>
              <w:left w:val="single" w:sz="4" w:space="0" w:color="000000"/>
              <w:bottom w:val="single" w:sz="4" w:space="0" w:color="000000"/>
              <w:right w:val="single" w:sz="4" w:space="0" w:color="000000"/>
            </w:tcBorders>
            <w:vAlign w:val="center"/>
          </w:tcPr>
          <w:p w14:paraId="7E73AF27" w14:textId="77777777" w:rsidR="00B07AEF" w:rsidRDefault="001801E8">
            <w:pPr>
              <w:pStyle w:val="Bezodstpw"/>
              <w:widowControl w:val="0"/>
              <w:jc w:val="center"/>
              <w:rPr>
                <w:rFonts w:cstheme="minorHAnsi"/>
                <w:color w:val="000000"/>
                <w:sz w:val="20"/>
                <w:szCs w:val="20"/>
              </w:rPr>
            </w:pPr>
            <w:r>
              <w:rPr>
                <w:rFonts w:cstheme="minorHAnsi"/>
                <w:color w:val="000000"/>
                <w:sz w:val="20"/>
                <w:szCs w:val="20"/>
              </w:rPr>
              <w:t>grunt</w:t>
            </w:r>
          </w:p>
        </w:tc>
        <w:tc>
          <w:tcPr>
            <w:tcW w:w="1559" w:type="dxa"/>
            <w:tcBorders>
              <w:top w:val="single" w:sz="4" w:space="0" w:color="000000"/>
              <w:left w:val="single" w:sz="4" w:space="0" w:color="000000"/>
              <w:bottom w:val="single" w:sz="4" w:space="0" w:color="000000"/>
              <w:right w:val="single" w:sz="4" w:space="0" w:color="000000"/>
            </w:tcBorders>
            <w:vAlign w:val="center"/>
          </w:tcPr>
          <w:p w14:paraId="3713775C" w14:textId="77777777" w:rsidR="00B07AEF" w:rsidRDefault="001801E8">
            <w:pPr>
              <w:pStyle w:val="Bezodstpw"/>
              <w:widowControl w:val="0"/>
              <w:jc w:val="center"/>
              <w:rPr>
                <w:rFonts w:cstheme="minorHAnsi"/>
                <w:sz w:val="20"/>
                <w:szCs w:val="20"/>
              </w:rPr>
            </w:pPr>
            <w:r>
              <w:rPr>
                <w:rFonts w:cstheme="minorHAnsi"/>
                <w:sz w:val="20"/>
                <w:szCs w:val="20"/>
              </w:rPr>
              <w:t>6,40</w:t>
            </w:r>
          </w:p>
        </w:tc>
      </w:tr>
    </w:tbl>
    <w:p w14:paraId="4D3F0BD7" w14:textId="77777777" w:rsidR="00B07AEF" w:rsidRDefault="00B07AEF">
      <w:pPr>
        <w:jc w:val="both"/>
        <w:rPr>
          <w:sz w:val="20"/>
        </w:rPr>
      </w:pPr>
    </w:p>
    <w:p w14:paraId="06B616CB" w14:textId="77777777" w:rsidR="00B07AEF" w:rsidRDefault="001801E8">
      <w:r>
        <w:t>Wykaz instalacji powietrznych pomp ciepła:</w:t>
      </w:r>
    </w:p>
    <w:tbl>
      <w:tblPr>
        <w:tblW w:w="7792" w:type="dxa"/>
        <w:tblLayout w:type="fixed"/>
        <w:tblLook w:val="0000" w:firstRow="0" w:lastRow="0" w:firstColumn="0" w:lastColumn="0" w:noHBand="0" w:noVBand="0"/>
      </w:tblPr>
      <w:tblGrid>
        <w:gridCol w:w="556"/>
        <w:gridCol w:w="1070"/>
        <w:gridCol w:w="2195"/>
        <w:gridCol w:w="2412"/>
        <w:gridCol w:w="1559"/>
      </w:tblGrid>
      <w:tr w:rsidR="00B07AEF" w14:paraId="1AD32260" w14:textId="77777777">
        <w:trPr>
          <w:trHeight w:val="208"/>
        </w:trPr>
        <w:tc>
          <w:tcPr>
            <w:tcW w:w="5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9526F7" w14:textId="77777777" w:rsidR="00B07AEF" w:rsidRDefault="001801E8">
            <w:pPr>
              <w:pStyle w:val="Bezodstpw"/>
              <w:widowControl w:val="0"/>
              <w:jc w:val="center"/>
              <w:rPr>
                <w:color w:val="000000"/>
                <w:sz w:val="20"/>
                <w:szCs w:val="20"/>
              </w:rPr>
            </w:pPr>
            <w:r>
              <w:rPr>
                <w:sz w:val="20"/>
                <w:szCs w:val="20"/>
              </w:rPr>
              <w:t>Lp.</w:t>
            </w:r>
          </w:p>
        </w:tc>
        <w:tc>
          <w:tcPr>
            <w:tcW w:w="10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49490" w14:textId="77777777" w:rsidR="00B07AEF" w:rsidRDefault="001801E8">
            <w:pPr>
              <w:pStyle w:val="Bezodstpw"/>
              <w:widowControl w:val="0"/>
              <w:jc w:val="center"/>
              <w:rPr>
                <w:color w:val="000000"/>
                <w:sz w:val="20"/>
                <w:szCs w:val="20"/>
              </w:rPr>
            </w:pPr>
            <w:r>
              <w:rPr>
                <w:color w:val="000000"/>
                <w:sz w:val="20"/>
                <w:szCs w:val="20"/>
              </w:rPr>
              <w:t>Nr działki</w:t>
            </w:r>
          </w:p>
        </w:tc>
        <w:tc>
          <w:tcPr>
            <w:tcW w:w="219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C45969" w14:textId="77777777" w:rsidR="00B07AEF" w:rsidRDefault="001801E8">
            <w:pPr>
              <w:pStyle w:val="Bezodstpw"/>
              <w:widowControl w:val="0"/>
              <w:jc w:val="center"/>
              <w:rPr>
                <w:color w:val="000000"/>
                <w:sz w:val="20"/>
                <w:szCs w:val="20"/>
              </w:rPr>
            </w:pPr>
            <w:r>
              <w:rPr>
                <w:color w:val="000000"/>
                <w:sz w:val="20"/>
                <w:szCs w:val="20"/>
              </w:rPr>
              <w:t>Obręb</w:t>
            </w:r>
          </w:p>
        </w:tc>
        <w:tc>
          <w:tcPr>
            <w:tcW w:w="241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0A71026" w14:textId="77777777" w:rsidR="00B07AEF" w:rsidRDefault="001801E8">
            <w:pPr>
              <w:pStyle w:val="Bezodstpw"/>
              <w:widowControl w:val="0"/>
              <w:jc w:val="center"/>
              <w:rPr>
                <w:color w:val="000000"/>
                <w:sz w:val="20"/>
                <w:szCs w:val="20"/>
              </w:rPr>
            </w:pPr>
            <w:r>
              <w:rPr>
                <w:color w:val="000000"/>
                <w:sz w:val="20"/>
                <w:szCs w:val="20"/>
              </w:rPr>
              <w:t xml:space="preserve">Rodzaj </w:t>
            </w:r>
            <w:proofErr w:type="spellStart"/>
            <w:r>
              <w:rPr>
                <w:color w:val="000000"/>
                <w:sz w:val="20"/>
                <w:szCs w:val="20"/>
              </w:rPr>
              <w:t>mikroinstalacji</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4235726" w14:textId="77777777" w:rsidR="00B07AEF" w:rsidRDefault="001801E8">
            <w:pPr>
              <w:pStyle w:val="Bezodstpw"/>
              <w:widowControl w:val="0"/>
              <w:jc w:val="center"/>
              <w:rPr>
                <w:color w:val="000000"/>
                <w:sz w:val="20"/>
                <w:szCs w:val="20"/>
              </w:rPr>
            </w:pPr>
            <w:r>
              <w:rPr>
                <w:color w:val="000000"/>
                <w:sz w:val="20"/>
                <w:szCs w:val="20"/>
              </w:rPr>
              <w:t>Moc min. [</w:t>
            </w:r>
            <w:proofErr w:type="spellStart"/>
            <w:r>
              <w:rPr>
                <w:color w:val="000000"/>
                <w:sz w:val="20"/>
                <w:szCs w:val="20"/>
              </w:rPr>
              <w:t>kWp</w:t>
            </w:r>
            <w:proofErr w:type="spellEnd"/>
            <w:r>
              <w:rPr>
                <w:color w:val="000000"/>
                <w:sz w:val="20"/>
                <w:szCs w:val="20"/>
              </w:rPr>
              <w:t>]</w:t>
            </w:r>
          </w:p>
        </w:tc>
      </w:tr>
      <w:tr w:rsidR="00B07AEF" w14:paraId="01F2158F" w14:textId="77777777">
        <w:trPr>
          <w:trHeight w:val="110"/>
        </w:trPr>
        <w:tc>
          <w:tcPr>
            <w:tcW w:w="556" w:type="dxa"/>
            <w:tcBorders>
              <w:top w:val="single" w:sz="4" w:space="0" w:color="000000"/>
              <w:left w:val="single" w:sz="4" w:space="0" w:color="000000"/>
              <w:bottom w:val="single" w:sz="4" w:space="0" w:color="000000"/>
              <w:right w:val="single" w:sz="4" w:space="0" w:color="000000"/>
            </w:tcBorders>
            <w:vAlign w:val="center"/>
          </w:tcPr>
          <w:p w14:paraId="30DA80FC" w14:textId="77777777" w:rsidR="00B07AEF" w:rsidRDefault="001801E8">
            <w:pPr>
              <w:pStyle w:val="Bezodstpw"/>
              <w:widowControl w:val="0"/>
              <w:jc w:val="center"/>
              <w:rPr>
                <w:color w:val="000000"/>
                <w:sz w:val="20"/>
                <w:szCs w:val="20"/>
              </w:rPr>
            </w:pPr>
            <w:r>
              <w:rPr>
                <w:color w:val="000000"/>
                <w:sz w:val="20"/>
                <w:szCs w:val="20"/>
              </w:rPr>
              <w:t>1</w:t>
            </w:r>
          </w:p>
        </w:tc>
        <w:tc>
          <w:tcPr>
            <w:tcW w:w="1070" w:type="dxa"/>
            <w:tcBorders>
              <w:top w:val="single" w:sz="4" w:space="0" w:color="000000"/>
              <w:left w:val="single" w:sz="4" w:space="0" w:color="000000"/>
              <w:bottom w:val="single" w:sz="4" w:space="0" w:color="000000"/>
              <w:right w:val="single" w:sz="4" w:space="0" w:color="000000"/>
            </w:tcBorders>
            <w:vAlign w:val="center"/>
          </w:tcPr>
          <w:p w14:paraId="499321A8"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68/1</w:t>
            </w:r>
          </w:p>
        </w:tc>
        <w:tc>
          <w:tcPr>
            <w:tcW w:w="2195" w:type="dxa"/>
            <w:tcBorders>
              <w:top w:val="single" w:sz="4" w:space="0" w:color="000000"/>
              <w:left w:val="single" w:sz="4" w:space="0" w:color="000000"/>
              <w:bottom w:val="single" w:sz="4" w:space="0" w:color="000000"/>
              <w:right w:val="single" w:sz="4" w:space="0" w:color="000000"/>
            </w:tcBorders>
            <w:vAlign w:val="center"/>
          </w:tcPr>
          <w:p w14:paraId="2C7F0944"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Bielsk</w:t>
            </w:r>
          </w:p>
        </w:tc>
        <w:tc>
          <w:tcPr>
            <w:tcW w:w="2412" w:type="dxa"/>
            <w:tcBorders>
              <w:top w:val="single" w:sz="4" w:space="0" w:color="000000"/>
              <w:left w:val="single" w:sz="4" w:space="0" w:color="000000"/>
              <w:bottom w:val="single" w:sz="4" w:space="0" w:color="000000"/>
              <w:right w:val="single" w:sz="4" w:space="0" w:color="000000"/>
            </w:tcBorders>
            <w:vAlign w:val="center"/>
          </w:tcPr>
          <w:p w14:paraId="20934A60" w14:textId="77777777" w:rsidR="00B07AEF" w:rsidRDefault="001801E8">
            <w:pPr>
              <w:pStyle w:val="Bezodstpw"/>
              <w:widowControl w:val="0"/>
              <w:jc w:val="center"/>
              <w:rPr>
                <w:color w:val="000000"/>
                <w:sz w:val="20"/>
                <w:szCs w:val="20"/>
              </w:rPr>
            </w:pPr>
            <w:r>
              <w:rPr>
                <w:color w:val="000000"/>
                <w:sz w:val="20"/>
                <w:szCs w:val="20"/>
              </w:rPr>
              <w:t>powietrzna pompa ciepła</w:t>
            </w:r>
          </w:p>
        </w:tc>
        <w:tc>
          <w:tcPr>
            <w:tcW w:w="1559" w:type="dxa"/>
            <w:tcBorders>
              <w:top w:val="single" w:sz="4" w:space="0" w:color="000000"/>
              <w:left w:val="single" w:sz="4" w:space="0" w:color="000000"/>
              <w:bottom w:val="single" w:sz="4" w:space="0" w:color="000000"/>
              <w:right w:val="single" w:sz="4" w:space="0" w:color="000000"/>
            </w:tcBorders>
            <w:vAlign w:val="center"/>
          </w:tcPr>
          <w:p w14:paraId="4D990217" w14:textId="77777777" w:rsidR="00B07AEF" w:rsidRDefault="001801E8">
            <w:pPr>
              <w:pStyle w:val="Bezodstpw"/>
              <w:widowControl w:val="0"/>
              <w:jc w:val="center"/>
              <w:rPr>
                <w:rFonts w:ascii="Calibri" w:hAnsi="Calibri" w:cs="Calibri"/>
                <w:sz w:val="20"/>
                <w:szCs w:val="20"/>
              </w:rPr>
            </w:pPr>
            <w:r>
              <w:rPr>
                <w:rFonts w:cs="Calibri"/>
                <w:sz w:val="20"/>
                <w:szCs w:val="20"/>
              </w:rPr>
              <w:t>9,00</w:t>
            </w:r>
          </w:p>
        </w:tc>
      </w:tr>
      <w:tr w:rsidR="00B07AEF" w14:paraId="159A5132" w14:textId="77777777">
        <w:trPr>
          <w:trHeight w:val="110"/>
        </w:trPr>
        <w:tc>
          <w:tcPr>
            <w:tcW w:w="556" w:type="dxa"/>
            <w:tcBorders>
              <w:top w:val="single" w:sz="4" w:space="0" w:color="000000"/>
              <w:left w:val="single" w:sz="4" w:space="0" w:color="000000"/>
              <w:bottom w:val="single" w:sz="4" w:space="0" w:color="000000"/>
              <w:right w:val="single" w:sz="4" w:space="0" w:color="000000"/>
            </w:tcBorders>
            <w:vAlign w:val="center"/>
          </w:tcPr>
          <w:p w14:paraId="3F31C353" w14:textId="77777777" w:rsidR="00B07AEF" w:rsidRDefault="001801E8">
            <w:pPr>
              <w:pStyle w:val="Bezodstpw"/>
              <w:widowControl w:val="0"/>
              <w:jc w:val="center"/>
              <w:rPr>
                <w:color w:val="000000"/>
                <w:sz w:val="20"/>
                <w:szCs w:val="20"/>
              </w:rPr>
            </w:pPr>
            <w:r>
              <w:rPr>
                <w:color w:val="000000"/>
                <w:sz w:val="20"/>
                <w:szCs w:val="20"/>
              </w:rPr>
              <w:t>2</w:t>
            </w:r>
          </w:p>
        </w:tc>
        <w:tc>
          <w:tcPr>
            <w:tcW w:w="1070" w:type="dxa"/>
            <w:tcBorders>
              <w:top w:val="single" w:sz="4" w:space="0" w:color="000000"/>
              <w:left w:val="single" w:sz="4" w:space="0" w:color="000000"/>
              <w:bottom w:val="single" w:sz="4" w:space="0" w:color="000000"/>
              <w:right w:val="single" w:sz="4" w:space="0" w:color="000000"/>
            </w:tcBorders>
            <w:vAlign w:val="center"/>
          </w:tcPr>
          <w:p w14:paraId="731F1FB8"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226/25</w:t>
            </w:r>
          </w:p>
        </w:tc>
        <w:tc>
          <w:tcPr>
            <w:tcW w:w="2195" w:type="dxa"/>
            <w:tcBorders>
              <w:top w:val="single" w:sz="4" w:space="0" w:color="000000"/>
              <w:left w:val="single" w:sz="4" w:space="0" w:color="000000"/>
              <w:bottom w:val="single" w:sz="4" w:space="0" w:color="000000"/>
              <w:right w:val="single" w:sz="4" w:space="0" w:color="000000"/>
            </w:tcBorders>
            <w:vAlign w:val="center"/>
          </w:tcPr>
          <w:p w14:paraId="0C10BB26"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Frydrychowo</w:t>
            </w:r>
          </w:p>
        </w:tc>
        <w:tc>
          <w:tcPr>
            <w:tcW w:w="2412" w:type="dxa"/>
            <w:tcBorders>
              <w:top w:val="single" w:sz="4" w:space="0" w:color="000000"/>
              <w:left w:val="single" w:sz="4" w:space="0" w:color="000000"/>
              <w:bottom w:val="single" w:sz="4" w:space="0" w:color="000000"/>
              <w:right w:val="single" w:sz="4" w:space="0" w:color="000000"/>
            </w:tcBorders>
            <w:vAlign w:val="center"/>
          </w:tcPr>
          <w:p w14:paraId="78E86A75" w14:textId="77777777" w:rsidR="00B07AEF" w:rsidRDefault="001801E8">
            <w:pPr>
              <w:pStyle w:val="Bezodstpw"/>
              <w:widowControl w:val="0"/>
              <w:jc w:val="center"/>
              <w:rPr>
                <w:color w:val="000000"/>
                <w:sz w:val="20"/>
                <w:szCs w:val="20"/>
              </w:rPr>
            </w:pPr>
            <w:r>
              <w:rPr>
                <w:color w:val="000000"/>
                <w:sz w:val="20"/>
                <w:szCs w:val="20"/>
              </w:rPr>
              <w:t>powietrzna pompa ciepła</w:t>
            </w:r>
          </w:p>
        </w:tc>
        <w:tc>
          <w:tcPr>
            <w:tcW w:w="1559" w:type="dxa"/>
            <w:tcBorders>
              <w:top w:val="single" w:sz="4" w:space="0" w:color="000000"/>
              <w:left w:val="single" w:sz="4" w:space="0" w:color="000000"/>
              <w:bottom w:val="single" w:sz="4" w:space="0" w:color="000000"/>
              <w:right w:val="single" w:sz="4" w:space="0" w:color="000000"/>
            </w:tcBorders>
            <w:vAlign w:val="center"/>
          </w:tcPr>
          <w:p w14:paraId="0748F98D" w14:textId="77777777" w:rsidR="00B07AEF" w:rsidRDefault="001801E8">
            <w:pPr>
              <w:pStyle w:val="Bezodstpw"/>
              <w:widowControl w:val="0"/>
              <w:jc w:val="center"/>
              <w:rPr>
                <w:rFonts w:ascii="Calibri" w:hAnsi="Calibri" w:cs="Calibri"/>
                <w:sz w:val="20"/>
                <w:szCs w:val="20"/>
              </w:rPr>
            </w:pPr>
            <w:r>
              <w:rPr>
                <w:rFonts w:cs="Calibri"/>
                <w:sz w:val="20"/>
                <w:szCs w:val="20"/>
              </w:rPr>
              <w:t>9,00</w:t>
            </w:r>
          </w:p>
        </w:tc>
      </w:tr>
      <w:tr w:rsidR="00B07AEF" w14:paraId="25DFBA2C" w14:textId="77777777">
        <w:trPr>
          <w:trHeight w:val="110"/>
        </w:trPr>
        <w:tc>
          <w:tcPr>
            <w:tcW w:w="556" w:type="dxa"/>
            <w:tcBorders>
              <w:top w:val="single" w:sz="4" w:space="0" w:color="000000"/>
              <w:left w:val="single" w:sz="4" w:space="0" w:color="000000"/>
              <w:bottom w:val="single" w:sz="4" w:space="0" w:color="000000"/>
              <w:right w:val="single" w:sz="4" w:space="0" w:color="000000"/>
            </w:tcBorders>
            <w:vAlign w:val="center"/>
          </w:tcPr>
          <w:p w14:paraId="5C299CC4" w14:textId="77777777" w:rsidR="00B07AEF" w:rsidRDefault="001801E8">
            <w:pPr>
              <w:pStyle w:val="Bezodstpw"/>
              <w:widowControl w:val="0"/>
              <w:jc w:val="center"/>
              <w:rPr>
                <w:color w:val="000000"/>
                <w:sz w:val="20"/>
                <w:szCs w:val="20"/>
              </w:rPr>
            </w:pPr>
            <w:r>
              <w:rPr>
                <w:color w:val="000000"/>
                <w:sz w:val="20"/>
                <w:szCs w:val="20"/>
              </w:rPr>
              <w:t>3</w:t>
            </w:r>
          </w:p>
        </w:tc>
        <w:tc>
          <w:tcPr>
            <w:tcW w:w="1070" w:type="dxa"/>
            <w:tcBorders>
              <w:top w:val="single" w:sz="4" w:space="0" w:color="000000"/>
              <w:left w:val="single" w:sz="4" w:space="0" w:color="000000"/>
              <w:bottom w:val="single" w:sz="4" w:space="0" w:color="000000"/>
              <w:right w:val="single" w:sz="4" w:space="0" w:color="000000"/>
            </w:tcBorders>
            <w:vAlign w:val="center"/>
          </w:tcPr>
          <w:p w14:paraId="436FEE7C"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210</w:t>
            </w:r>
          </w:p>
        </w:tc>
        <w:tc>
          <w:tcPr>
            <w:tcW w:w="2195" w:type="dxa"/>
            <w:tcBorders>
              <w:top w:val="single" w:sz="4" w:space="0" w:color="000000"/>
              <w:left w:val="single" w:sz="4" w:space="0" w:color="000000"/>
              <w:bottom w:val="single" w:sz="4" w:space="0" w:color="000000"/>
              <w:right w:val="single" w:sz="4" w:space="0" w:color="000000"/>
            </w:tcBorders>
            <w:vAlign w:val="center"/>
          </w:tcPr>
          <w:p w14:paraId="381CD860"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1 Kowalewo Pomorskie</w:t>
            </w:r>
          </w:p>
        </w:tc>
        <w:tc>
          <w:tcPr>
            <w:tcW w:w="2412" w:type="dxa"/>
            <w:tcBorders>
              <w:top w:val="single" w:sz="4" w:space="0" w:color="000000"/>
              <w:left w:val="single" w:sz="4" w:space="0" w:color="000000"/>
              <w:bottom w:val="single" w:sz="4" w:space="0" w:color="000000"/>
              <w:right w:val="single" w:sz="4" w:space="0" w:color="000000"/>
            </w:tcBorders>
            <w:vAlign w:val="center"/>
          </w:tcPr>
          <w:p w14:paraId="45A59FBC" w14:textId="77777777" w:rsidR="00B07AEF" w:rsidRDefault="001801E8">
            <w:pPr>
              <w:pStyle w:val="Bezodstpw"/>
              <w:widowControl w:val="0"/>
              <w:jc w:val="center"/>
              <w:rPr>
                <w:color w:val="000000"/>
                <w:sz w:val="20"/>
                <w:szCs w:val="20"/>
              </w:rPr>
            </w:pPr>
            <w:r>
              <w:rPr>
                <w:color w:val="000000"/>
                <w:sz w:val="20"/>
                <w:szCs w:val="20"/>
              </w:rPr>
              <w:t>powietrzna pompa ciepła</w:t>
            </w:r>
          </w:p>
        </w:tc>
        <w:tc>
          <w:tcPr>
            <w:tcW w:w="1559" w:type="dxa"/>
            <w:tcBorders>
              <w:top w:val="single" w:sz="4" w:space="0" w:color="000000"/>
              <w:left w:val="single" w:sz="4" w:space="0" w:color="000000"/>
              <w:bottom w:val="single" w:sz="4" w:space="0" w:color="000000"/>
              <w:right w:val="single" w:sz="4" w:space="0" w:color="000000"/>
            </w:tcBorders>
            <w:vAlign w:val="center"/>
          </w:tcPr>
          <w:p w14:paraId="7DEDC65C" w14:textId="77777777" w:rsidR="00B07AEF" w:rsidRDefault="001801E8">
            <w:pPr>
              <w:pStyle w:val="Bezodstpw"/>
              <w:widowControl w:val="0"/>
              <w:jc w:val="center"/>
              <w:rPr>
                <w:rFonts w:ascii="Calibri" w:hAnsi="Calibri" w:cs="Calibri"/>
                <w:sz w:val="20"/>
                <w:szCs w:val="20"/>
              </w:rPr>
            </w:pPr>
            <w:r>
              <w:rPr>
                <w:rFonts w:cs="Calibri"/>
                <w:sz w:val="20"/>
                <w:szCs w:val="20"/>
              </w:rPr>
              <w:t>9,00</w:t>
            </w:r>
          </w:p>
        </w:tc>
      </w:tr>
      <w:tr w:rsidR="00B07AEF" w14:paraId="2E983754" w14:textId="77777777">
        <w:trPr>
          <w:trHeight w:val="110"/>
        </w:trPr>
        <w:tc>
          <w:tcPr>
            <w:tcW w:w="556" w:type="dxa"/>
            <w:tcBorders>
              <w:top w:val="single" w:sz="4" w:space="0" w:color="000000"/>
              <w:left w:val="single" w:sz="4" w:space="0" w:color="000000"/>
              <w:bottom w:val="single" w:sz="4" w:space="0" w:color="000000"/>
              <w:right w:val="single" w:sz="4" w:space="0" w:color="000000"/>
            </w:tcBorders>
            <w:vAlign w:val="center"/>
          </w:tcPr>
          <w:p w14:paraId="12F6027A" w14:textId="77777777" w:rsidR="00B07AEF" w:rsidRDefault="001801E8">
            <w:pPr>
              <w:pStyle w:val="Bezodstpw"/>
              <w:widowControl w:val="0"/>
              <w:jc w:val="center"/>
              <w:rPr>
                <w:color w:val="000000"/>
                <w:sz w:val="20"/>
                <w:szCs w:val="20"/>
              </w:rPr>
            </w:pPr>
            <w:r>
              <w:rPr>
                <w:color w:val="000000"/>
                <w:sz w:val="20"/>
                <w:szCs w:val="20"/>
              </w:rPr>
              <w:t>4</w:t>
            </w:r>
          </w:p>
        </w:tc>
        <w:tc>
          <w:tcPr>
            <w:tcW w:w="1070" w:type="dxa"/>
            <w:tcBorders>
              <w:top w:val="single" w:sz="4" w:space="0" w:color="000000"/>
              <w:left w:val="single" w:sz="4" w:space="0" w:color="000000"/>
              <w:bottom w:val="single" w:sz="4" w:space="0" w:color="000000"/>
              <w:right w:val="single" w:sz="4" w:space="0" w:color="000000"/>
            </w:tcBorders>
            <w:vAlign w:val="center"/>
          </w:tcPr>
          <w:p w14:paraId="02C9C9A8"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9</w:t>
            </w:r>
          </w:p>
        </w:tc>
        <w:tc>
          <w:tcPr>
            <w:tcW w:w="2195" w:type="dxa"/>
            <w:tcBorders>
              <w:top w:val="single" w:sz="4" w:space="0" w:color="000000"/>
              <w:left w:val="single" w:sz="4" w:space="0" w:color="000000"/>
              <w:bottom w:val="single" w:sz="4" w:space="0" w:color="000000"/>
              <w:right w:val="single" w:sz="4" w:space="0" w:color="000000"/>
            </w:tcBorders>
            <w:vAlign w:val="center"/>
          </w:tcPr>
          <w:p w14:paraId="1249E283"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Szewa</w:t>
            </w:r>
          </w:p>
        </w:tc>
        <w:tc>
          <w:tcPr>
            <w:tcW w:w="2412" w:type="dxa"/>
            <w:tcBorders>
              <w:top w:val="single" w:sz="4" w:space="0" w:color="000000"/>
              <w:left w:val="single" w:sz="4" w:space="0" w:color="000000"/>
              <w:bottom w:val="single" w:sz="4" w:space="0" w:color="000000"/>
              <w:right w:val="single" w:sz="4" w:space="0" w:color="000000"/>
            </w:tcBorders>
            <w:vAlign w:val="center"/>
          </w:tcPr>
          <w:p w14:paraId="37838313" w14:textId="77777777" w:rsidR="00B07AEF" w:rsidRDefault="001801E8">
            <w:pPr>
              <w:pStyle w:val="Bezodstpw"/>
              <w:widowControl w:val="0"/>
              <w:jc w:val="center"/>
              <w:rPr>
                <w:color w:val="000000"/>
                <w:sz w:val="20"/>
                <w:szCs w:val="20"/>
              </w:rPr>
            </w:pPr>
            <w:r>
              <w:rPr>
                <w:color w:val="000000"/>
                <w:sz w:val="20"/>
                <w:szCs w:val="20"/>
              </w:rPr>
              <w:t>powietrzna pompa ciepła</w:t>
            </w:r>
          </w:p>
        </w:tc>
        <w:tc>
          <w:tcPr>
            <w:tcW w:w="1559" w:type="dxa"/>
            <w:tcBorders>
              <w:top w:val="single" w:sz="4" w:space="0" w:color="000000"/>
              <w:left w:val="single" w:sz="4" w:space="0" w:color="000000"/>
              <w:bottom w:val="single" w:sz="4" w:space="0" w:color="000000"/>
              <w:right w:val="single" w:sz="4" w:space="0" w:color="000000"/>
            </w:tcBorders>
            <w:vAlign w:val="center"/>
          </w:tcPr>
          <w:p w14:paraId="4B484552" w14:textId="77777777" w:rsidR="00B07AEF" w:rsidRDefault="001801E8">
            <w:pPr>
              <w:pStyle w:val="Bezodstpw"/>
              <w:widowControl w:val="0"/>
              <w:jc w:val="center"/>
              <w:rPr>
                <w:rFonts w:ascii="Calibri" w:hAnsi="Calibri" w:cs="Calibri"/>
                <w:sz w:val="20"/>
                <w:szCs w:val="20"/>
              </w:rPr>
            </w:pPr>
            <w:r>
              <w:rPr>
                <w:rFonts w:cs="Calibri"/>
                <w:sz w:val="20"/>
                <w:szCs w:val="20"/>
              </w:rPr>
              <w:t>9,00</w:t>
            </w:r>
          </w:p>
        </w:tc>
      </w:tr>
      <w:tr w:rsidR="00B07AEF" w14:paraId="56030187" w14:textId="77777777">
        <w:trPr>
          <w:trHeight w:val="110"/>
        </w:trPr>
        <w:tc>
          <w:tcPr>
            <w:tcW w:w="556" w:type="dxa"/>
            <w:tcBorders>
              <w:top w:val="single" w:sz="4" w:space="0" w:color="000000"/>
              <w:left w:val="single" w:sz="4" w:space="0" w:color="000000"/>
              <w:bottom w:val="single" w:sz="4" w:space="0" w:color="000000"/>
              <w:right w:val="single" w:sz="4" w:space="0" w:color="000000"/>
            </w:tcBorders>
            <w:vAlign w:val="center"/>
          </w:tcPr>
          <w:p w14:paraId="208F5182" w14:textId="77777777" w:rsidR="00B07AEF" w:rsidRDefault="001801E8">
            <w:pPr>
              <w:pStyle w:val="Bezodstpw"/>
              <w:widowControl w:val="0"/>
              <w:jc w:val="center"/>
              <w:rPr>
                <w:color w:val="000000"/>
                <w:sz w:val="20"/>
                <w:szCs w:val="20"/>
              </w:rPr>
            </w:pPr>
            <w:r>
              <w:rPr>
                <w:color w:val="000000"/>
                <w:sz w:val="20"/>
                <w:szCs w:val="20"/>
              </w:rPr>
              <w:t>5</w:t>
            </w:r>
          </w:p>
        </w:tc>
        <w:tc>
          <w:tcPr>
            <w:tcW w:w="1070" w:type="dxa"/>
            <w:tcBorders>
              <w:top w:val="single" w:sz="4" w:space="0" w:color="000000"/>
              <w:left w:val="single" w:sz="4" w:space="0" w:color="000000"/>
              <w:bottom w:val="single" w:sz="4" w:space="0" w:color="000000"/>
              <w:right w:val="single" w:sz="4" w:space="0" w:color="000000"/>
            </w:tcBorders>
            <w:vAlign w:val="center"/>
          </w:tcPr>
          <w:p w14:paraId="3536A059"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39/4</w:t>
            </w:r>
          </w:p>
        </w:tc>
        <w:tc>
          <w:tcPr>
            <w:tcW w:w="2195" w:type="dxa"/>
            <w:tcBorders>
              <w:top w:val="single" w:sz="4" w:space="0" w:color="000000"/>
              <w:left w:val="single" w:sz="4" w:space="0" w:color="000000"/>
              <w:bottom w:val="single" w:sz="4" w:space="0" w:color="000000"/>
              <w:right w:val="single" w:sz="4" w:space="0" w:color="000000"/>
            </w:tcBorders>
            <w:vAlign w:val="center"/>
          </w:tcPr>
          <w:p w14:paraId="0BB2520C" w14:textId="77777777" w:rsidR="00B07AEF" w:rsidRDefault="001801E8">
            <w:pPr>
              <w:pStyle w:val="Bezodstpw"/>
              <w:widowControl w:val="0"/>
              <w:jc w:val="center"/>
              <w:rPr>
                <w:rFonts w:ascii="Calibri" w:hAnsi="Calibri" w:cs="Calibri"/>
                <w:color w:val="000000"/>
                <w:sz w:val="20"/>
                <w:szCs w:val="20"/>
              </w:rPr>
            </w:pPr>
            <w:r>
              <w:rPr>
                <w:rFonts w:cs="Calibri"/>
                <w:color w:val="000000"/>
                <w:sz w:val="20"/>
                <w:szCs w:val="20"/>
              </w:rPr>
              <w:t>Pruska Łąka</w:t>
            </w:r>
          </w:p>
        </w:tc>
        <w:tc>
          <w:tcPr>
            <w:tcW w:w="2412" w:type="dxa"/>
            <w:tcBorders>
              <w:top w:val="single" w:sz="4" w:space="0" w:color="000000"/>
              <w:left w:val="single" w:sz="4" w:space="0" w:color="000000"/>
              <w:bottom w:val="single" w:sz="4" w:space="0" w:color="000000"/>
              <w:right w:val="single" w:sz="4" w:space="0" w:color="000000"/>
            </w:tcBorders>
            <w:vAlign w:val="center"/>
          </w:tcPr>
          <w:p w14:paraId="5302566C" w14:textId="77777777" w:rsidR="00B07AEF" w:rsidRDefault="001801E8">
            <w:pPr>
              <w:pStyle w:val="Bezodstpw"/>
              <w:widowControl w:val="0"/>
              <w:jc w:val="center"/>
              <w:rPr>
                <w:color w:val="000000"/>
                <w:sz w:val="20"/>
                <w:szCs w:val="20"/>
              </w:rPr>
            </w:pPr>
            <w:r>
              <w:rPr>
                <w:color w:val="000000"/>
                <w:sz w:val="20"/>
                <w:szCs w:val="20"/>
              </w:rPr>
              <w:t>powietrzna pompa ciepła</w:t>
            </w:r>
          </w:p>
        </w:tc>
        <w:tc>
          <w:tcPr>
            <w:tcW w:w="1559" w:type="dxa"/>
            <w:tcBorders>
              <w:top w:val="single" w:sz="4" w:space="0" w:color="000000"/>
              <w:left w:val="single" w:sz="4" w:space="0" w:color="000000"/>
              <w:bottom w:val="single" w:sz="4" w:space="0" w:color="000000"/>
              <w:right w:val="single" w:sz="4" w:space="0" w:color="000000"/>
            </w:tcBorders>
            <w:vAlign w:val="center"/>
          </w:tcPr>
          <w:p w14:paraId="1BBA52B1" w14:textId="77777777" w:rsidR="00B07AEF" w:rsidRDefault="001801E8">
            <w:pPr>
              <w:pStyle w:val="Bezodstpw"/>
              <w:widowControl w:val="0"/>
              <w:jc w:val="center"/>
              <w:rPr>
                <w:rFonts w:ascii="Calibri" w:hAnsi="Calibri" w:cs="Calibri"/>
                <w:sz w:val="20"/>
                <w:szCs w:val="20"/>
              </w:rPr>
            </w:pPr>
            <w:r>
              <w:rPr>
                <w:rFonts w:cs="Calibri"/>
                <w:sz w:val="20"/>
                <w:szCs w:val="20"/>
              </w:rPr>
              <w:t>9,00</w:t>
            </w:r>
          </w:p>
        </w:tc>
      </w:tr>
    </w:tbl>
    <w:p w14:paraId="4C5E7ED8" w14:textId="77777777" w:rsidR="00B07AEF" w:rsidRDefault="00B07AEF">
      <w:pPr>
        <w:jc w:val="both"/>
        <w:rPr>
          <w:sz w:val="20"/>
        </w:rPr>
      </w:pPr>
    </w:p>
    <w:p w14:paraId="60350666" w14:textId="77777777" w:rsidR="00B07AEF" w:rsidRDefault="001801E8">
      <w:pPr>
        <w:pStyle w:val="Nagwek2"/>
        <w:numPr>
          <w:ilvl w:val="1"/>
          <w:numId w:val="6"/>
        </w:numPr>
      </w:pPr>
      <w:bookmarkStart w:id="2" w:name="_Toc45902212"/>
      <w:r>
        <w:t>Zakres stosowania Specyfikacji Technicznej</w:t>
      </w:r>
      <w:bookmarkEnd w:id="2"/>
    </w:p>
    <w:p w14:paraId="6D436067" w14:textId="77777777" w:rsidR="00B07AEF" w:rsidRDefault="001801E8">
      <w:pPr>
        <w:jc w:val="both"/>
      </w:pPr>
      <w:r>
        <w:t xml:space="preserve">Specyfikacja Techniczna jest stosowana jako dokument przetargowy i kontraktowy przy zlecaniu i realizacji robót wymienionych w punkcie 1.3. </w:t>
      </w:r>
    </w:p>
    <w:p w14:paraId="4CD63818" w14:textId="77777777" w:rsidR="00B07AEF" w:rsidRDefault="001801E8">
      <w:pPr>
        <w:pStyle w:val="Nagwek2"/>
        <w:numPr>
          <w:ilvl w:val="1"/>
          <w:numId w:val="6"/>
        </w:numPr>
      </w:pPr>
      <w:bookmarkStart w:id="3" w:name="_Toc45902213"/>
      <w:r>
        <w:t>Zakres robót objętych Specyfikacją Techniczną</w:t>
      </w:r>
      <w:bookmarkEnd w:id="3"/>
    </w:p>
    <w:p w14:paraId="5132C11E" w14:textId="77777777" w:rsidR="00B07AEF" w:rsidRDefault="001801E8">
      <w:pPr>
        <w:jc w:val="both"/>
      </w:pPr>
      <w:r>
        <w:t>Roboty, których dotyczy specyfikacja, obejmują wszystkie czynności um</w:t>
      </w:r>
      <w:r>
        <w:t xml:space="preserve">ożliwiające i mające na celu wykonanie kompletnej </w:t>
      </w:r>
      <w:proofErr w:type="spellStart"/>
      <w:r>
        <w:t>mikroinstalacji</w:t>
      </w:r>
      <w:proofErr w:type="spellEnd"/>
      <w:r>
        <w:t xml:space="preserve"> fotowoltaicznej i powietrznych pomp ciepła wraz z niezbędnymi elementami instalacji. </w:t>
      </w:r>
    </w:p>
    <w:p w14:paraId="232771EB" w14:textId="77777777" w:rsidR="00B07AEF" w:rsidRDefault="001801E8">
      <w:pPr>
        <w:jc w:val="both"/>
      </w:pPr>
      <w:r>
        <w:t xml:space="preserve">Zakres rzeczowy przedmiotu zamówienia obejmuje w szczególności: </w:t>
      </w:r>
    </w:p>
    <w:p w14:paraId="3B4A0BEE" w14:textId="77777777" w:rsidR="00B07AEF" w:rsidRDefault="001801E8">
      <w:pPr>
        <w:pStyle w:val="Akapitzlist"/>
        <w:numPr>
          <w:ilvl w:val="0"/>
          <w:numId w:val="7"/>
        </w:numPr>
        <w:jc w:val="both"/>
      </w:pPr>
      <w:r>
        <w:t>przejęcie przez Wykonawcę od Zamawiając</w:t>
      </w:r>
      <w:r>
        <w:t xml:space="preserve">ego i użytkowników (właścicieli nieruchomości) miejsc wykonywania prac i przygotowanie ich pod montaż </w:t>
      </w:r>
      <w:proofErr w:type="spellStart"/>
      <w:r>
        <w:t>mikroinstalacji</w:t>
      </w:r>
      <w:proofErr w:type="spellEnd"/>
      <w:r>
        <w:t xml:space="preserve"> fotowoltaicznych, </w:t>
      </w:r>
    </w:p>
    <w:p w14:paraId="22B86ED9" w14:textId="77777777" w:rsidR="00B07AEF" w:rsidRDefault="001801E8">
      <w:pPr>
        <w:pStyle w:val="Akapitzlist"/>
        <w:numPr>
          <w:ilvl w:val="0"/>
          <w:numId w:val="7"/>
        </w:numPr>
        <w:jc w:val="both"/>
      </w:pPr>
      <w:r>
        <w:t xml:space="preserve">ustalenie przebiegu trasy przewodów od miejsca montażu </w:t>
      </w:r>
      <w:proofErr w:type="spellStart"/>
      <w:r>
        <w:t>mikroinstalacji</w:t>
      </w:r>
      <w:proofErr w:type="spellEnd"/>
      <w:r>
        <w:t xml:space="preserve"> do wpięcia w istniejące instalacje, </w:t>
      </w:r>
    </w:p>
    <w:p w14:paraId="188135F4" w14:textId="77777777" w:rsidR="00B07AEF" w:rsidRDefault="001801E8">
      <w:pPr>
        <w:pStyle w:val="Akapitzlist"/>
        <w:numPr>
          <w:ilvl w:val="0"/>
          <w:numId w:val="7"/>
        </w:numPr>
        <w:jc w:val="both"/>
      </w:pPr>
      <w:r>
        <w:t>dostawę i m</w:t>
      </w:r>
      <w:r>
        <w:t xml:space="preserve">ontaż (instalację) kompletnych </w:t>
      </w:r>
      <w:proofErr w:type="spellStart"/>
      <w:r>
        <w:t>mikroinstalacji</w:t>
      </w:r>
      <w:proofErr w:type="spellEnd"/>
      <w:r>
        <w:t xml:space="preserve"> fotowoltaicznych (18 szt.), zgodnie z projektami wykonawczymi po uzgodnieniu z Zamawiającym, </w:t>
      </w:r>
    </w:p>
    <w:p w14:paraId="2FFF912E" w14:textId="77777777" w:rsidR="00B07AEF" w:rsidRDefault="001801E8">
      <w:pPr>
        <w:pStyle w:val="Akapitzlist"/>
        <w:numPr>
          <w:ilvl w:val="0"/>
          <w:numId w:val="7"/>
        </w:numPr>
        <w:jc w:val="both"/>
      </w:pPr>
      <w:r>
        <w:t xml:space="preserve">dostawę i montaż (instalację) kompletnych powietrznych pomp ciepła typu monoblok (5 szt.), zgodnie z projektami wykonawczymi po uzgodnieniu z Zamawiającym, </w:t>
      </w:r>
    </w:p>
    <w:p w14:paraId="7A716CBF" w14:textId="77777777" w:rsidR="00B07AEF" w:rsidRDefault="001801E8">
      <w:pPr>
        <w:pStyle w:val="Akapitzlist"/>
        <w:numPr>
          <w:ilvl w:val="0"/>
          <w:numId w:val="7"/>
        </w:numPr>
        <w:jc w:val="both"/>
      </w:pPr>
      <w:r>
        <w:t>wykonanie połączenia z siecią elektroenergetyczną obiektu (</w:t>
      </w:r>
      <w:proofErr w:type="spellStart"/>
      <w:r>
        <w:t>fotowoltaika</w:t>
      </w:r>
      <w:proofErr w:type="spellEnd"/>
      <w:r>
        <w:t xml:space="preserve">), </w:t>
      </w:r>
    </w:p>
    <w:p w14:paraId="6C65CFD3" w14:textId="77777777" w:rsidR="00B07AEF" w:rsidRDefault="001801E8">
      <w:pPr>
        <w:pStyle w:val="Akapitzlist"/>
        <w:numPr>
          <w:ilvl w:val="0"/>
          <w:numId w:val="7"/>
        </w:numPr>
        <w:jc w:val="both"/>
      </w:pPr>
      <w:r>
        <w:t>wykonanie przejść w prze</w:t>
      </w:r>
      <w:r>
        <w:t xml:space="preserve">grodach wewnętrznych i zewnętrznych budynków, </w:t>
      </w:r>
    </w:p>
    <w:p w14:paraId="18E2B5FC" w14:textId="77777777" w:rsidR="00B07AEF" w:rsidRDefault="001801E8">
      <w:pPr>
        <w:pStyle w:val="Akapitzlist"/>
        <w:numPr>
          <w:ilvl w:val="0"/>
          <w:numId w:val="7"/>
        </w:numPr>
        <w:jc w:val="both"/>
      </w:pPr>
      <w:r>
        <w:t>wykonanie i zasypywanie ewentualnych wykopów pod przewody (</w:t>
      </w:r>
      <w:proofErr w:type="spellStart"/>
      <w:r>
        <w:t>fotowoltaika</w:t>
      </w:r>
      <w:proofErr w:type="spellEnd"/>
      <w:r>
        <w:t xml:space="preserve">), </w:t>
      </w:r>
    </w:p>
    <w:p w14:paraId="4C6C406A" w14:textId="77777777" w:rsidR="00B07AEF" w:rsidRDefault="001801E8">
      <w:pPr>
        <w:pStyle w:val="Akapitzlist"/>
        <w:numPr>
          <w:ilvl w:val="0"/>
          <w:numId w:val="7"/>
        </w:numPr>
        <w:jc w:val="both"/>
      </w:pPr>
      <w:r>
        <w:t xml:space="preserve">zabezpieczenie miejsc przebić i przejść rur, przewodów elektrycznych, </w:t>
      </w:r>
    </w:p>
    <w:p w14:paraId="6FF0015D" w14:textId="77777777" w:rsidR="00B07AEF" w:rsidRDefault="001801E8">
      <w:pPr>
        <w:pStyle w:val="Akapitzlist"/>
        <w:numPr>
          <w:ilvl w:val="0"/>
          <w:numId w:val="7"/>
        </w:numPr>
        <w:jc w:val="both"/>
      </w:pPr>
      <w:r>
        <w:t xml:space="preserve">wykonanie izolacji oraz prac zabezpieczających, </w:t>
      </w:r>
    </w:p>
    <w:p w14:paraId="65714B56" w14:textId="77777777" w:rsidR="00B07AEF" w:rsidRDefault="001801E8">
      <w:pPr>
        <w:pStyle w:val="Akapitzlist"/>
        <w:numPr>
          <w:ilvl w:val="0"/>
          <w:numId w:val="7"/>
        </w:numPr>
        <w:jc w:val="both"/>
      </w:pPr>
      <w:r>
        <w:t xml:space="preserve">zaprogramowanie i wykonanie układu automatyki i sterowania, </w:t>
      </w:r>
    </w:p>
    <w:p w14:paraId="46641A81" w14:textId="77777777" w:rsidR="00B07AEF" w:rsidRDefault="001801E8">
      <w:pPr>
        <w:pStyle w:val="Akapitzlist"/>
        <w:numPr>
          <w:ilvl w:val="0"/>
          <w:numId w:val="7"/>
        </w:numPr>
        <w:jc w:val="both"/>
      </w:pPr>
      <w:r>
        <w:t>instalacja buforu, armatury hydraulicznej i podłączenie do obecnego systemu</w:t>
      </w:r>
      <w:r>
        <w:t xml:space="preserve"> c.o. budynku (pompy ciepła)</w:t>
      </w:r>
    </w:p>
    <w:p w14:paraId="09598ECC" w14:textId="77777777" w:rsidR="00B07AEF" w:rsidRDefault="001801E8">
      <w:pPr>
        <w:pStyle w:val="Akapitzlist"/>
        <w:numPr>
          <w:ilvl w:val="0"/>
          <w:numId w:val="7"/>
        </w:numPr>
        <w:jc w:val="both"/>
      </w:pPr>
      <w:r>
        <w:t>montaż licznika wytworzonej energii elektrycznej (może być wbudowany w inwerter) umożliwiający gromadzenie i lokalną prezentację danych (</w:t>
      </w:r>
      <w:proofErr w:type="spellStart"/>
      <w:r>
        <w:t>fotowoltaika</w:t>
      </w:r>
      <w:proofErr w:type="spellEnd"/>
      <w:r>
        <w:t xml:space="preserve">), </w:t>
      </w:r>
    </w:p>
    <w:p w14:paraId="4BC7E9F9" w14:textId="77777777" w:rsidR="00B07AEF" w:rsidRDefault="001801E8">
      <w:pPr>
        <w:pStyle w:val="Akapitzlist"/>
        <w:numPr>
          <w:ilvl w:val="0"/>
          <w:numId w:val="7"/>
        </w:numPr>
        <w:jc w:val="both"/>
      </w:pPr>
      <w:r>
        <w:t>montaż licznika wytworzonej energii cieplnej (może być wbudowany w sterown</w:t>
      </w:r>
      <w:r>
        <w:t>ik pompy) umożliwiający gromadzenie i lokalną prezentację danych (pompy ciepła),</w:t>
      </w:r>
    </w:p>
    <w:p w14:paraId="4F67C255" w14:textId="77777777" w:rsidR="00B07AEF" w:rsidRDefault="001801E8">
      <w:pPr>
        <w:pStyle w:val="Akapitzlist"/>
        <w:numPr>
          <w:ilvl w:val="0"/>
          <w:numId w:val="7"/>
        </w:numPr>
        <w:jc w:val="both"/>
      </w:pPr>
      <w:r>
        <w:t>wykonanie pozostałych niezbędnych prac związanych z układaniem przewodów, urządzeń, armatury regulującej, odcinającej, sterującej instalacji elektrycznej niezbędnej do obsługi</w:t>
      </w:r>
      <w:r>
        <w:t xml:space="preserve"> wykonanej instalacji, </w:t>
      </w:r>
    </w:p>
    <w:p w14:paraId="5A971EA7" w14:textId="77777777" w:rsidR="00B07AEF" w:rsidRDefault="001801E8">
      <w:pPr>
        <w:pStyle w:val="Akapitzlist"/>
        <w:numPr>
          <w:ilvl w:val="0"/>
          <w:numId w:val="7"/>
        </w:numPr>
        <w:jc w:val="both"/>
      </w:pPr>
      <w:r>
        <w:lastRenderedPageBreak/>
        <w:t xml:space="preserve">przeprowadzenie wymaganych prób i badań, dokonanie próbnego rozruchu przed odbiorem prac, dokonanie regulacji i rozruchu poszczególnych instalacji, </w:t>
      </w:r>
    </w:p>
    <w:p w14:paraId="727FDC75" w14:textId="77777777" w:rsidR="00B07AEF" w:rsidRDefault="001801E8">
      <w:pPr>
        <w:pStyle w:val="Akapitzlist"/>
        <w:numPr>
          <w:ilvl w:val="0"/>
          <w:numId w:val="7"/>
        </w:numPr>
        <w:jc w:val="both"/>
      </w:pPr>
      <w:r>
        <w:t>uzyskanie i przygotowanie niezbędnych dokumentów (protokołów prób i badań, kart gwa</w:t>
      </w:r>
      <w:r>
        <w:t xml:space="preserve">rancyjnych, książek serwisowych, instrukcji obsługi i użytkowania w języku polskim) związanych z przekazaniem do użytkowania zamontowanych (zainstalowanych) </w:t>
      </w:r>
      <w:proofErr w:type="spellStart"/>
      <w:r>
        <w:t>mikroinstalacji</w:t>
      </w:r>
      <w:proofErr w:type="spellEnd"/>
      <w:r>
        <w:t xml:space="preserve"> na poszczególnych nieruchomościach,</w:t>
      </w:r>
    </w:p>
    <w:p w14:paraId="2E397502" w14:textId="77777777" w:rsidR="00B07AEF" w:rsidRDefault="001801E8">
      <w:pPr>
        <w:pStyle w:val="Akapitzlist"/>
        <w:numPr>
          <w:ilvl w:val="0"/>
          <w:numId w:val="7"/>
        </w:numPr>
        <w:jc w:val="both"/>
      </w:pPr>
      <w:r>
        <w:t>wykonanie odpowiednich zabezpieczeń przeciwprze</w:t>
      </w:r>
      <w:r>
        <w:t xml:space="preserve">pięciowych i instalacji odgromowej, jeśli jest wymagana lub przystosowanie istniejącej instalacji odgromowej do </w:t>
      </w:r>
      <w:proofErr w:type="spellStart"/>
      <w:r>
        <w:t>mikroinstalacji</w:t>
      </w:r>
      <w:proofErr w:type="spellEnd"/>
      <w:r>
        <w:t xml:space="preserve"> (</w:t>
      </w:r>
      <w:proofErr w:type="spellStart"/>
      <w:r>
        <w:t>fotowoltaika</w:t>
      </w:r>
      <w:proofErr w:type="spellEnd"/>
      <w:r>
        <w:t xml:space="preserve">), </w:t>
      </w:r>
    </w:p>
    <w:p w14:paraId="6D4A94FB" w14:textId="77777777" w:rsidR="00B07AEF" w:rsidRDefault="001801E8">
      <w:pPr>
        <w:pStyle w:val="Akapitzlist"/>
        <w:numPr>
          <w:ilvl w:val="0"/>
          <w:numId w:val="7"/>
        </w:numPr>
        <w:jc w:val="both"/>
      </w:pPr>
      <w:r>
        <w:t xml:space="preserve">podłączenie inwertera/pompy ciepła do sieci Internet w sytuacji, gdy nieruchomość posiada dostęp do tej sieci. </w:t>
      </w:r>
      <w:r>
        <w:t xml:space="preserve">Jeżeli w urządzeniach (np. router, </w:t>
      </w:r>
      <w:proofErr w:type="spellStart"/>
      <w:r>
        <w:t>switch</w:t>
      </w:r>
      <w:proofErr w:type="spellEnd"/>
      <w:r>
        <w:t xml:space="preserve">) zainstalowanych w nieruchomości brakuje miejsca do podłączenia kolejnych urządzeń (np. inwerter) lub urządzenie (np. router, </w:t>
      </w:r>
      <w:proofErr w:type="spellStart"/>
      <w:r>
        <w:t>switch</w:t>
      </w:r>
      <w:proofErr w:type="spellEnd"/>
      <w:r>
        <w:t>) nie jest zgodne ze standardem inwertera, Wykonawca wymieni je na zgodne, zachowu</w:t>
      </w:r>
      <w:r>
        <w:t xml:space="preserve">jąc przy tym istniejącą strukturę sieci komputerowej w budynku. </w:t>
      </w:r>
    </w:p>
    <w:p w14:paraId="6142576B" w14:textId="77777777" w:rsidR="00B07AEF" w:rsidRDefault="001801E8">
      <w:pPr>
        <w:pStyle w:val="Akapitzlist"/>
        <w:numPr>
          <w:ilvl w:val="0"/>
          <w:numId w:val="7"/>
        </w:numPr>
        <w:jc w:val="both"/>
      </w:pPr>
      <w:r>
        <w:t xml:space="preserve">Podłączenie inwertera/pompa ciepła do sieci </w:t>
      </w:r>
      <w:proofErr w:type="spellStart"/>
      <w:r>
        <w:t>internet</w:t>
      </w:r>
      <w:proofErr w:type="spellEnd"/>
      <w:r>
        <w:t xml:space="preserve"> musi umożliwić czytelne przeglądanie i analizę bieżących oraz archiwalnych danych o uzyskiwanych osiągach elektrycznych (ilości wytworzone</w:t>
      </w:r>
      <w:r>
        <w:t xml:space="preserve">j energii elektrycznej/cieplnej) poprzez stronę. Wykonawca zapewni dostęp do strony internetowej właścicielowi nieruchomości oraz przedstawicielowi Zamawiającego. </w:t>
      </w:r>
    </w:p>
    <w:p w14:paraId="492095FD" w14:textId="77777777" w:rsidR="00B07AEF" w:rsidRDefault="001801E8">
      <w:r>
        <w:t xml:space="preserve">Zakres prac obejmuje ponadto: </w:t>
      </w:r>
    </w:p>
    <w:p w14:paraId="0226D6E4" w14:textId="77777777" w:rsidR="00B07AEF" w:rsidRDefault="001801E8">
      <w:pPr>
        <w:pStyle w:val="Akapitzlist"/>
        <w:numPr>
          <w:ilvl w:val="0"/>
          <w:numId w:val="8"/>
        </w:numPr>
        <w:jc w:val="both"/>
        <w:rPr>
          <w:rFonts w:cstheme="minorHAnsi"/>
        </w:rPr>
      </w:pPr>
      <w:r>
        <w:rPr>
          <w:rFonts w:cstheme="minorHAnsi"/>
        </w:rPr>
        <w:t>wykonanie dokumentacji techniczno-rozruchowych z instrukcjami</w:t>
      </w:r>
      <w:r>
        <w:rPr>
          <w:rFonts w:cstheme="minorHAnsi"/>
        </w:rPr>
        <w:t xml:space="preserve"> BHP - zgodnie z obowiązującymi przepisami w dwóch egzemplarzach, </w:t>
      </w:r>
    </w:p>
    <w:p w14:paraId="270EA359" w14:textId="77777777" w:rsidR="00B07AEF" w:rsidRDefault="001801E8">
      <w:pPr>
        <w:pStyle w:val="Akapitzlist"/>
        <w:numPr>
          <w:ilvl w:val="0"/>
          <w:numId w:val="8"/>
        </w:numPr>
        <w:jc w:val="both"/>
        <w:rPr>
          <w:rFonts w:cstheme="minorHAnsi"/>
        </w:rPr>
      </w:pPr>
      <w:r>
        <w:rPr>
          <w:rFonts w:cstheme="minorHAnsi"/>
        </w:rPr>
        <w:t xml:space="preserve">przeprowadzenie szkolenia użytkowników w zakresie eksploatacji i obsługi wykonanych </w:t>
      </w:r>
      <w:proofErr w:type="spellStart"/>
      <w:r>
        <w:rPr>
          <w:rFonts w:cstheme="minorHAnsi"/>
        </w:rPr>
        <w:t>mikroinstalacji</w:t>
      </w:r>
      <w:proofErr w:type="spellEnd"/>
      <w:r>
        <w:rPr>
          <w:rFonts w:cstheme="minorHAnsi"/>
        </w:rPr>
        <w:t xml:space="preserve"> oraz sporządzenie protokołu obejmującego zakres szkolenia i uzyskanie </w:t>
      </w:r>
      <w:r>
        <w:rPr>
          <w:rFonts w:cstheme="minorHAnsi"/>
        </w:rPr>
        <w:t>oświadczeń od użytk</w:t>
      </w:r>
      <w:r>
        <w:rPr>
          <w:rFonts w:cstheme="minorHAnsi"/>
        </w:rPr>
        <w:t xml:space="preserve">owników o dokonanym szkoleniu, </w:t>
      </w:r>
    </w:p>
    <w:p w14:paraId="779D61DA" w14:textId="77777777" w:rsidR="00B07AEF" w:rsidRDefault="001801E8">
      <w:pPr>
        <w:pStyle w:val="Akapitzlist"/>
        <w:numPr>
          <w:ilvl w:val="0"/>
          <w:numId w:val="8"/>
        </w:numPr>
        <w:jc w:val="both"/>
        <w:rPr>
          <w:rFonts w:ascii="Calibri" w:hAnsi="Calibri"/>
        </w:rPr>
      </w:pPr>
      <w:r>
        <w:rPr>
          <w:rFonts w:cstheme="minorHAnsi"/>
        </w:rPr>
        <w:t xml:space="preserve">opracowanie odrębnie dla poszczególnych </w:t>
      </w:r>
      <w:proofErr w:type="spellStart"/>
      <w:r>
        <w:rPr>
          <w:rFonts w:cstheme="minorHAnsi"/>
        </w:rPr>
        <w:t>mikroinstalacji</w:t>
      </w:r>
      <w:proofErr w:type="spellEnd"/>
      <w:r>
        <w:rPr>
          <w:rFonts w:cstheme="minorHAnsi"/>
        </w:rPr>
        <w:t xml:space="preserve"> szczegółowej instrukcji obsługi </w:t>
      </w:r>
      <w:proofErr w:type="spellStart"/>
      <w:r>
        <w:rPr>
          <w:rFonts w:cstheme="minorHAnsi"/>
        </w:rPr>
        <w:t>mikroinstalacji</w:t>
      </w:r>
      <w:proofErr w:type="spellEnd"/>
      <w:r>
        <w:rPr>
          <w:rFonts w:cstheme="minorHAnsi"/>
        </w:rPr>
        <w:t xml:space="preserve"> (zawierającej m.in. zalecenia dotyczące bieżącej konserwacji), </w:t>
      </w:r>
    </w:p>
    <w:p w14:paraId="6BBFD4D7" w14:textId="77777777" w:rsidR="00B07AEF" w:rsidRDefault="001801E8">
      <w:pPr>
        <w:pStyle w:val="Akapitzlist"/>
        <w:numPr>
          <w:ilvl w:val="0"/>
          <w:numId w:val="8"/>
        </w:numPr>
        <w:jc w:val="both"/>
        <w:rPr>
          <w:rFonts w:ascii="Calibri" w:hAnsi="Calibri"/>
        </w:rPr>
      </w:pPr>
      <w:r>
        <w:rPr>
          <w:rFonts w:cstheme="minorHAnsi"/>
          <w:szCs w:val="20"/>
        </w:rPr>
        <w:t xml:space="preserve">opracowanie odrębnie dla każdej z wykonanych instalacji </w:t>
      </w:r>
      <w:r>
        <w:rPr>
          <w:rFonts w:cstheme="minorHAnsi"/>
          <w:szCs w:val="20"/>
        </w:rPr>
        <w:t>fotowoltaiczne oraz pomp ciepła operatu odbiorowego (w 2 egz.) zawierającego m.in.: dokumentację powykonawczą, badań, a</w:t>
      </w:r>
      <w:r>
        <w:rPr>
          <w:rFonts w:cstheme="minorHAnsi"/>
          <w:sz w:val="20"/>
          <w:szCs w:val="20"/>
        </w:rPr>
        <w:t xml:space="preserve">testów, prób, </w:t>
      </w:r>
      <w:r>
        <w:rPr>
          <w:rFonts w:cs="Calibri"/>
          <w:sz w:val="20"/>
          <w:szCs w:val="20"/>
        </w:rPr>
        <w:t>dokumenty gwarancyjne i serwisowe na użyte materiały, urządzenia i wyposażenie, na które producent udzielił gwarancji na ok</w:t>
      </w:r>
      <w:r>
        <w:rPr>
          <w:rFonts w:cs="Calibri"/>
          <w:sz w:val="20"/>
          <w:szCs w:val="20"/>
        </w:rPr>
        <w:t>res dłuższy niż odpowiedzialność Wykonawcy z tytułu gwarancji.</w:t>
      </w:r>
      <w:r>
        <w:rPr>
          <w:rFonts w:cs="Calibri"/>
          <w:sz w:val="20"/>
          <w:szCs w:val="20"/>
          <w:shd w:val="clear" w:color="auto" w:fill="FFFFFF"/>
        </w:rPr>
        <w:t xml:space="preserve"> Karty gwarancyjne producentów Wykonawca wyda Zamawiającemu niezależnie od gwarancji Wykonawcy udzielonej na te same urządzenia,</w:t>
      </w:r>
      <w:r>
        <w:rPr>
          <w:rFonts w:cstheme="minorHAnsi"/>
        </w:rPr>
        <w:t xml:space="preserve"> </w:t>
      </w:r>
    </w:p>
    <w:p w14:paraId="395524A2" w14:textId="77777777" w:rsidR="00B07AEF" w:rsidRDefault="001801E8">
      <w:pPr>
        <w:pStyle w:val="Akapitzlist"/>
        <w:numPr>
          <w:ilvl w:val="0"/>
          <w:numId w:val="8"/>
        </w:numPr>
        <w:spacing w:line="276" w:lineRule="auto"/>
        <w:jc w:val="both"/>
        <w:rPr>
          <w:rFonts w:ascii="Calibri" w:hAnsi="Calibri"/>
        </w:rPr>
      </w:pPr>
      <w:r>
        <w:rPr>
          <w:rFonts w:cstheme="minorHAnsi"/>
        </w:rPr>
        <w:t xml:space="preserve">inne prace związane z procesem montażu </w:t>
      </w:r>
      <w:proofErr w:type="spellStart"/>
      <w:r>
        <w:rPr>
          <w:rFonts w:cstheme="minorHAnsi"/>
        </w:rPr>
        <w:t>mikroinstalacji</w:t>
      </w:r>
      <w:proofErr w:type="spellEnd"/>
      <w:r>
        <w:rPr>
          <w:rFonts w:cstheme="minorHAnsi"/>
        </w:rPr>
        <w:t xml:space="preserve">, </w:t>
      </w:r>
    </w:p>
    <w:p w14:paraId="126B1D51" w14:textId="77777777" w:rsidR="00B07AEF" w:rsidRDefault="001801E8">
      <w:pPr>
        <w:pStyle w:val="Akapitzlist"/>
        <w:numPr>
          <w:ilvl w:val="0"/>
          <w:numId w:val="8"/>
        </w:numPr>
        <w:spacing w:line="276" w:lineRule="auto"/>
        <w:jc w:val="both"/>
        <w:rPr>
          <w:rFonts w:cstheme="minorHAnsi"/>
        </w:rPr>
      </w:pPr>
      <w:r>
        <w:rPr>
          <w:rFonts w:cstheme="minorHAnsi"/>
        </w:rPr>
        <w:t>zgodnie</w:t>
      </w:r>
      <w:r>
        <w:rPr>
          <w:rFonts w:cstheme="minorHAnsi"/>
        </w:rPr>
        <w:t xml:space="preserve"> z art. w </w:t>
      </w:r>
      <w:r>
        <w:rPr>
          <w:rFonts w:cstheme="minorHAnsi"/>
        </w:rPr>
        <w:t>art. 56 ust. 1a ustawy Prawo budowlane zawiadomienie organów Państwowej Straży Pożarnej o zakończeniu wykonania instalacji fotowoltaicznej i planowanego przystąpienia do jej użytkowania,</w:t>
      </w:r>
    </w:p>
    <w:p w14:paraId="32506453" w14:textId="77777777" w:rsidR="00B07AEF" w:rsidRDefault="001801E8">
      <w:pPr>
        <w:pStyle w:val="Akapitzlist"/>
        <w:numPr>
          <w:ilvl w:val="0"/>
          <w:numId w:val="8"/>
        </w:numPr>
        <w:spacing w:line="276" w:lineRule="auto"/>
        <w:jc w:val="both"/>
        <w:rPr>
          <w:rFonts w:cstheme="minorHAnsi"/>
        </w:rPr>
      </w:pPr>
      <w:r>
        <w:rPr>
          <w:rFonts w:cstheme="minorHAnsi"/>
        </w:rPr>
        <w:t>zgodnie z art. 29 ust. 4 pkt. 3 lit. c ustawy Prawo budowla</w:t>
      </w:r>
      <w:r>
        <w:rPr>
          <w:rFonts w:cstheme="minorHAnsi"/>
        </w:rPr>
        <w:t xml:space="preserve">ne uzgodnienie projektu </w:t>
      </w:r>
      <w:proofErr w:type="spellStart"/>
      <w:r>
        <w:rPr>
          <w:rFonts w:cstheme="minorHAnsi"/>
        </w:rPr>
        <w:t>mikroinstalacji</w:t>
      </w:r>
      <w:proofErr w:type="spellEnd"/>
      <w:r>
        <w:rPr>
          <w:rFonts w:cstheme="minorHAnsi"/>
        </w:rPr>
        <w:t xml:space="preserve"> (instalacji fotowoltaicznej, której moc przekracza 6,5 kW), z rzeczoznawcą do spraw zabezpieczeń przeciwpożarowych pod względem zgodności z wymaganiami ochrony przeciwpożarowej,</w:t>
      </w:r>
    </w:p>
    <w:p w14:paraId="51258AF5" w14:textId="77777777" w:rsidR="00B07AEF" w:rsidRDefault="001801E8">
      <w:pPr>
        <w:pStyle w:val="Akapitzlist"/>
        <w:numPr>
          <w:ilvl w:val="0"/>
          <w:numId w:val="8"/>
        </w:numPr>
        <w:jc w:val="both"/>
        <w:rPr>
          <w:rFonts w:cstheme="minorHAnsi"/>
        </w:rPr>
      </w:pPr>
      <w:r>
        <w:rPr>
          <w:rFonts w:cstheme="minorHAnsi"/>
        </w:rPr>
        <w:t>zgłoszenie w imieniu użytkownika (właś</w:t>
      </w:r>
      <w:r>
        <w:rPr>
          <w:rFonts w:cstheme="minorHAnsi"/>
        </w:rPr>
        <w:t xml:space="preserve">ciciela nieruchomości) przyłączenia </w:t>
      </w:r>
      <w:proofErr w:type="spellStart"/>
      <w:r>
        <w:rPr>
          <w:rFonts w:cstheme="minorHAnsi"/>
        </w:rPr>
        <w:t>mikroinstalacji</w:t>
      </w:r>
      <w:proofErr w:type="spellEnd"/>
      <w:r>
        <w:rPr>
          <w:rFonts w:cstheme="minorHAnsi"/>
        </w:rPr>
        <w:t xml:space="preserve"> do sieci elektroenergetycznej Operatora Sieci Dystrybucyjnej (OSD) - na podstawie udzielonego pełnomocnictwa (</w:t>
      </w:r>
      <w:proofErr w:type="spellStart"/>
      <w:r>
        <w:rPr>
          <w:rFonts w:cstheme="minorHAnsi"/>
        </w:rPr>
        <w:t>fotowoltaika</w:t>
      </w:r>
      <w:proofErr w:type="spellEnd"/>
      <w:r>
        <w:rPr>
          <w:rFonts w:cstheme="minorHAnsi"/>
        </w:rPr>
        <w:t xml:space="preserve">), </w:t>
      </w:r>
    </w:p>
    <w:p w14:paraId="2850CBCC" w14:textId="77777777" w:rsidR="00B07AEF" w:rsidRDefault="001801E8">
      <w:pPr>
        <w:pStyle w:val="Akapitzlist"/>
        <w:numPr>
          <w:ilvl w:val="0"/>
          <w:numId w:val="8"/>
        </w:numPr>
        <w:jc w:val="both"/>
        <w:rPr>
          <w:rFonts w:cstheme="minorHAnsi"/>
        </w:rPr>
      </w:pPr>
      <w:r>
        <w:rPr>
          <w:rFonts w:cstheme="minorHAnsi"/>
        </w:rPr>
        <w:t>wykonywanie przeglądów gwarancyjnych oraz bezpłatnych usług serwisowych w okre</w:t>
      </w:r>
      <w:r>
        <w:rPr>
          <w:rFonts w:cstheme="minorHAnsi"/>
        </w:rPr>
        <w:t xml:space="preserve">sie obowiązywania gwarancji. </w:t>
      </w:r>
    </w:p>
    <w:p w14:paraId="3EA70F13" w14:textId="77777777" w:rsidR="00B07AEF" w:rsidRDefault="001801E8">
      <w:pPr>
        <w:pStyle w:val="Nagwek2"/>
        <w:numPr>
          <w:ilvl w:val="1"/>
          <w:numId w:val="6"/>
        </w:numPr>
        <w:rPr>
          <w:sz w:val="22"/>
          <w:szCs w:val="22"/>
        </w:rPr>
      </w:pPr>
      <w:bookmarkStart w:id="4" w:name="_Toc45902214"/>
      <w:r>
        <w:rPr>
          <w:sz w:val="22"/>
          <w:szCs w:val="22"/>
        </w:rPr>
        <w:lastRenderedPageBreak/>
        <w:t>Wymagania w zakresie wykonania przedmiotu zamówienia</w:t>
      </w:r>
      <w:bookmarkEnd w:id="4"/>
      <w:r>
        <w:rPr>
          <w:sz w:val="22"/>
          <w:szCs w:val="22"/>
        </w:rPr>
        <w:t xml:space="preserve"> </w:t>
      </w:r>
    </w:p>
    <w:p w14:paraId="29FA2E0F" w14:textId="77777777" w:rsidR="00B07AEF" w:rsidRDefault="001801E8">
      <w:pPr>
        <w:pStyle w:val="Akapitzlist"/>
        <w:numPr>
          <w:ilvl w:val="0"/>
          <w:numId w:val="9"/>
        </w:numPr>
        <w:jc w:val="both"/>
      </w:pPr>
      <w:r>
        <w:t xml:space="preserve">Wykonawca dostarczy elementy </w:t>
      </w:r>
      <w:proofErr w:type="spellStart"/>
      <w:r>
        <w:t>mikroinstalacji</w:t>
      </w:r>
      <w:proofErr w:type="spellEnd"/>
      <w:r>
        <w:t xml:space="preserve"> na miejsce montażu w częściach, które zostaną połączone przez Wykonawcę w miejscu montażu z wykorzystaniem odpowiedniego do teg</w:t>
      </w:r>
      <w:r>
        <w:t xml:space="preserve">o celu sprzętu, wszelkie koszty z tym związane, w tym koszty paliwa, energii elektrycznej, wody i inne, jakie będą niezbędne do celów montażowych pokrywa Wykonawca; </w:t>
      </w:r>
    </w:p>
    <w:p w14:paraId="7DC5CD56" w14:textId="77777777" w:rsidR="00B07AEF" w:rsidRDefault="001801E8">
      <w:pPr>
        <w:pStyle w:val="Akapitzlist"/>
        <w:numPr>
          <w:ilvl w:val="0"/>
          <w:numId w:val="9"/>
        </w:numPr>
        <w:jc w:val="both"/>
      </w:pPr>
      <w:r>
        <w:t xml:space="preserve">Wykonawca winien założyć jak najmniejszą ingerencję w konstrukcję budynku, jednocześnie zapewniając wytrzymałość i trwałość instalacji; </w:t>
      </w:r>
    </w:p>
    <w:p w14:paraId="28635EEB" w14:textId="77777777" w:rsidR="00B07AEF" w:rsidRDefault="001801E8">
      <w:pPr>
        <w:pStyle w:val="Akapitzlist"/>
        <w:numPr>
          <w:ilvl w:val="0"/>
          <w:numId w:val="9"/>
        </w:numPr>
        <w:jc w:val="both"/>
      </w:pPr>
      <w:r>
        <w:t xml:space="preserve">Wykonawca powinien: </w:t>
      </w:r>
    </w:p>
    <w:p w14:paraId="073D2ED2" w14:textId="77777777" w:rsidR="00B07AEF" w:rsidRDefault="001801E8">
      <w:pPr>
        <w:pStyle w:val="Akapitzlist"/>
        <w:numPr>
          <w:ilvl w:val="0"/>
          <w:numId w:val="5"/>
        </w:numPr>
        <w:jc w:val="both"/>
      </w:pPr>
      <w:r>
        <w:t>doprowadzić do stanu poprzedniego pokrycie dachowe i inne elementy budynków w miejscach prac monta</w:t>
      </w:r>
      <w:r>
        <w:t xml:space="preserve">żowych, jeżeli pokrycie dachowe jest na gwarancji użytkownik zobowiązany jest przedstawić przed montażem zgodę Wykonawcy pokrycia dachowego na montaż </w:t>
      </w:r>
      <w:proofErr w:type="spellStart"/>
      <w:r>
        <w:t>mikroinstalacji</w:t>
      </w:r>
      <w:proofErr w:type="spellEnd"/>
      <w:r>
        <w:t xml:space="preserve"> oraz warunki jej montażu; </w:t>
      </w:r>
    </w:p>
    <w:p w14:paraId="5139F2C6" w14:textId="77777777" w:rsidR="00B07AEF" w:rsidRDefault="001801E8">
      <w:pPr>
        <w:pStyle w:val="Akapitzlist"/>
        <w:numPr>
          <w:ilvl w:val="0"/>
          <w:numId w:val="5"/>
        </w:numPr>
        <w:jc w:val="both"/>
      </w:pPr>
      <w:r>
        <w:t xml:space="preserve">wykonać w sposób odpowiadający sztuce budowlanej i jak najmniej ingerujący w strukturę budynków przejścia poprzez przegrody wewnętrzne i zewnętrzne budynków, </w:t>
      </w:r>
    </w:p>
    <w:p w14:paraId="37237085" w14:textId="77777777" w:rsidR="00B07AEF" w:rsidRDefault="001801E8">
      <w:pPr>
        <w:pStyle w:val="Akapitzlist"/>
        <w:numPr>
          <w:ilvl w:val="0"/>
          <w:numId w:val="5"/>
        </w:numPr>
        <w:jc w:val="both"/>
      </w:pPr>
      <w:r>
        <w:t>wykonać na własny koszt naprawy wyrządzonych w związku z realizacją prac (zamówienia) i innych po</w:t>
      </w:r>
      <w:r>
        <w:t xml:space="preserve">wstałych szkód, </w:t>
      </w:r>
    </w:p>
    <w:p w14:paraId="65A068F1" w14:textId="77777777" w:rsidR="00B07AEF" w:rsidRDefault="001801E8">
      <w:pPr>
        <w:pStyle w:val="Akapitzlist"/>
        <w:numPr>
          <w:ilvl w:val="0"/>
          <w:numId w:val="5"/>
        </w:numPr>
        <w:jc w:val="both"/>
      </w:pPr>
      <w:r>
        <w:t xml:space="preserve">uprzątnąć i doprowadzić do stanu poprzedniego nieruchomości, na których wykonywane były prace montażowe. </w:t>
      </w:r>
    </w:p>
    <w:p w14:paraId="55E6E275" w14:textId="77777777" w:rsidR="00B07AEF" w:rsidRDefault="001801E8">
      <w:pPr>
        <w:pStyle w:val="Akapitzlist"/>
        <w:numPr>
          <w:ilvl w:val="0"/>
          <w:numId w:val="9"/>
        </w:numPr>
        <w:jc w:val="both"/>
      </w:pPr>
      <w:r>
        <w:t xml:space="preserve">Wykonawca zobowiązany jest do dostawy i montażu </w:t>
      </w:r>
      <w:proofErr w:type="spellStart"/>
      <w:r>
        <w:t>mikroinstalacji</w:t>
      </w:r>
      <w:proofErr w:type="spellEnd"/>
      <w:r>
        <w:t xml:space="preserve"> - stanowiących przedmiot niniejszego zamówienia - wyłącznie z materia</w:t>
      </w:r>
      <w:r>
        <w:t>łów i urządzeń fabrycznie nowych (muszą mieć datę produkcji z roku ich montażu, lub z roku poprzedzającego), dopuszczonych do obrotu i powszechnego lub jednostkowego stosowania w budownictwie, objętych certyfikatem w zakresie tzw. znaku bezpieczeństwa, wsk</w:t>
      </w:r>
      <w:r>
        <w:t xml:space="preserve">azującego na zgodność z Polską Normą, aprobatą techniczną i właściwymi przepisami technicznymi zgodnie z art. 10 ustawy z 7 lipca 1994 r. - Prawo budowlane; </w:t>
      </w:r>
    </w:p>
    <w:p w14:paraId="158A747A" w14:textId="77777777" w:rsidR="00B07AEF" w:rsidRDefault="001801E8">
      <w:pPr>
        <w:pStyle w:val="Akapitzlist"/>
        <w:numPr>
          <w:ilvl w:val="0"/>
          <w:numId w:val="9"/>
        </w:numPr>
        <w:jc w:val="both"/>
      </w:pPr>
      <w:r>
        <w:t>Wykonawca przed zamontowaniem urządzeń i materiałów przedstawi „Przedstawicielowi Zamawiającego” s</w:t>
      </w:r>
      <w:r>
        <w:t>prawującemu nadzór nad realizacją prac, źródło ich pochodzenia, atesty lub aprobaty techniczne, certyfikaty, deklaracje zgodności, świadectwa badań laboratoryjnych oraz świadectwa dopuszczenia do stosowania w budownictwie, w przypadku wątpliwości co do jak</w:t>
      </w:r>
      <w:r>
        <w:t>ości zastosowanych urządzeń lub materiałów Zamawiający ma prawo przekazać urządzenie i/lub materiał do badań laboratoryjnych, gdzie negatywny wynik badań spowoduje wstrzymanie prac przez Zamawiającego i obciążenie Wykonawcy kosztami badań. Wszystkie prace,</w:t>
      </w:r>
      <w:r>
        <w:t xml:space="preserve"> w których zostaną zastosowane materiały lub urządzenia nieodpowiadające normom i niezaakceptowane przez Zamawiającego, Wykonawca wykonuje na własne ryzyko, Zamawiający ma prawo nieprzyjęcia takich prac i nieuiszczania za nie wynagrodzenia; </w:t>
      </w:r>
    </w:p>
    <w:p w14:paraId="7BA33B37" w14:textId="77777777" w:rsidR="00B07AEF" w:rsidRDefault="001801E8">
      <w:pPr>
        <w:pStyle w:val="Akapitzlist"/>
        <w:numPr>
          <w:ilvl w:val="0"/>
          <w:numId w:val="9"/>
        </w:numPr>
        <w:jc w:val="both"/>
      </w:pPr>
      <w:r>
        <w:t>urządzenia wch</w:t>
      </w:r>
      <w:r>
        <w:t xml:space="preserve">odzące w skład danej </w:t>
      </w:r>
      <w:proofErr w:type="spellStart"/>
      <w:r>
        <w:t>mikroinstalacji</w:t>
      </w:r>
      <w:proofErr w:type="spellEnd"/>
      <w:r>
        <w:t xml:space="preserve"> muszą posiadać instrukcję obsługi i użytkowania w języku polskim; </w:t>
      </w:r>
    </w:p>
    <w:p w14:paraId="4023B773" w14:textId="77777777" w:rsidR="00B07AEF" w:rsidRDefault="001801E8">
      <w:pPr>
        <w:pStyle w:val="Akapitzlist"/>
        <w:numPr>
          <w:ilvl w:val="0"/>
          <w:numId w:val="9"/>
        </w:numPr>
        <w:jc w:val="both"/>
      </w:pPr>
      <w:r>
        <w:t xml:space="preserve">wszelkie wskazane z nazwy materiały i urządzenia użyte w projektach wykonawczych i specyfikacji technicznej należy rozumieć jako określenie minimalnych </w:t>
      </w:r>
      <w:r>
        <w:t>wymaganych parametrów technicznych lub standardów jakościowych, Zamawiający dopuszcza stosowanie materiałów i urządzeń równoważnych dla nazwanych materiałów i urządzeń o parametrach nie gorszych niż ujęte w projektach wykonawczych i specyfikacji techniczne</w:t>
      </w:r>
      <w:r>
        <w:t>j z zachowaniem wymogów w zakresie jakości, funkcjonalności i bezpieczeństwa. Materiały i urządzenia muszą gwarantować realizację prac zgodnie z założeniami Działania 3.1 Wspieranie wytwarzania i dystrybucji energii pochodzącej ze źródeł odnawialnych, Sche</w:t>
      </w:r>
      <w:r>
        <w:t xml:space="preserve">mat: </w:t>
      </w:r>
      <w:proofErr w:type="spellStart"/>
      <w:r>
        <w:t>Mikroinstalacje</w:t>
      </w:r>
      <w:proofErr w:type="spellEnd"/>
      <w:r>
        <w:t xml:space="preserve">, Schemat 1:Budynki mieszkalne i publiczne (z wyłączeniem infrastruktury opieki zdrowotnej) [konkurs nr RPKP.03.01.00-IZ.00-04-383/20] Regionalnego Programu Operacyjnego Województwa Kujawsko –Pomorskiego na lata 2014-2020 </w:t>
      </w:r>
      <w:r>
        <w:lastRenderedPageBreak/>
        <w:t>i zapewniać uz</w:t>
      </w:r>
      <w:r>
        <w:t xml:space="preserve">yskanie parametrów technicznych i jakościowych nie gorszych (tj. takich samych lub lepszych) od założonych w projektach wykonawczych; </w:t>
      </w:r>
    </w:p>
    <w:p w14:paraId="35418408" w14:textId="77777777" w:rsidR="00B07AEF" w:rsidRDefault="001801E8">
      <w:pPr>
        <w:pStyle w:val="Akapitzlist"/>
        <w:numPr>
          <w:ilvl w:val="0"/>
          <w:numId w:val="9"/>
        </w:numPr>
        <w:jc w:val="both"/>
      </w:pPr>
      <w:r>
        <w:t xml:space="preserve">Wykonawca ponosi pełną odpowiedzialność za skutki braku lub mylnego rozpoznania warunków realizacji zamówienia; </w:t>
      </w:r>
    </w:p>
    <w:p w14:paraId="2D72E4CC" w14:textId="77777777" w:rsidR="00B07AEF" w:rsidRDefault="001801E8">
      <w:pPr>
        <w:pStyle w:val="Nagwek1"/>
        <w:numPr>
          <w:ilvl w:val="0"/>
          <w:numId w:val="6"/>
        </w:numPr>
      </w:pPr>
      <w:bookmarkStart w:id="5" w:name="_Toc45902215"/>
      <w:r>
        <w:t>MATERIAŁ</w:t>
      </w:r>
      <w:r>
        <w:t>Y</w:t>
      </w:r>
      <w:bookmarkEnd w:id="5"/>
    </w:p>
    <w:p w14:paraId="2BC0414C" w14:textId="77777777" w:rsidR="00B07AEF" w:rsidRDefault="001801E8">
      <w:pPr>
        <w:pStyle w:val="Nagwek2"/>
        <w:numPr>
          <w:ilvl w:val="1"/>
          <w:numId w:val="6"/>
        </w:numPr>
      </w:pPr>
      <w:bookmarkStart w:id="6" w:name="_Toc45902216"/>
      <w:r>
        <w:t>Wymagania stawiane materiałom</w:t>
      </w:r>
      <w:bookmarkEnd w:id="6"/>
    </w:p>
    <w:p w14:paraId="0995DCA0" w14:textId="77777777" w:rsidR="00B07AEF" w:rsidRDefault="001801E8">
      <w:pPr>
        <w:pStyle w:val="Akapitzlist"/>
        <w:numPr>
          <w:ilvl w:val="0"/>
          <w:numId w:val="10"/>
        </w:numPr>
        <w:jc w:val="both"/>
      </w:pPr>
      <w:r>
        <w:t>Wszystkie materiały do wykonania  instalacji fotowoltaicznych/pomp ciepłą powinny odpowiadać parametrom technicznym wyspecyfikowanym w projektach wykonawczych i wykazach materiałowych oraz wymaganiom odpowiednich norm i apro</w:t>
      </w:r>
      <w:r>
        <w:t xml:space="preserve">bat technicznym; </w:t>
      </w:r>
    </w:p>
    <w:p w14:paraId="553D9BB3" w14:textId="77777777" w:rsidR="00B07AEF" w:rsidRDefault="001801E8">
      <w:pPr>
        <w:pStyle w:val="Akapitzlist"/>
        <w:numPr>
          <w:ilvl w:val="0"/>
          <w:numId w:val="10"/>
        </w:numPr>
        <w:jc w:val="both"/>
      </w:pPr>
      <w:r>
        <w:t xml:space="preserve">urządzenia wchodzące w skład instalacji muszą posiadać instrukcję obsługi i użytkowania w języku polskim; </w:t>
      </w:r>
    </w:p>
    <w:p w14:paraId="378AF6FF" w14:textId="77777777" w:rsidR="00B07AEF" w:rsidRDefault="001801E8">
      <w:pPr>
        <w:pStyle w:val="Akapitzlist"/>
        <w:numPr>
          <w:ilvl w:val="0"/>
          <w:numId w:val="10"/>
        </w:numPr>
        <w:jc w:val="both"/>
      </w:pPr>
      <w:r>
        <w:t>wszelkie wskazane z nazwy materiały i przyjęte technologie użyte w projekcie wykonawczym należy rozumieć jako określenie wymaganych</w:t>
      </w:r>
      <w:r>
        <w:t xml:space="preserve"> parametrów technicznych lub standardów jakościowych, Zamawiający dopuszcza stosowanie materiałów równoważnych dla nazwanych materiałów o parametrach nie gorszych niż ujęte w dokumentacji projektowej z zachowaniem wymogów w zakresie jakości i bezpieczeństw</w:t>
      </w:r>
      <w:r>
        <w:t>a. Materiały i urządzenia muszą gwarantować realizację robót zgodnie z założeniami Działania 3.1 Wspieranie wytwarzania i dystrybucji energii pochodzącej ze źródeł odnawialnych [konkurs nr RPKP.03.01.00-IZ.00-04-383/20] Regionalnego Programu Operacyjnego W</w:t>
      </w:r>
      <w:r>
        <w:t>ojewództwa Kujawsko – Pomorskiego na lata 2014-2020 i zapewniać uzyskanie parametrów technicznych i jakościowych nie gorszych (tj. takich samych lub lepszych) od założonych w projekcie wykonawczym.</w:t>
      </w:r>
    </w:p>
    <w:p w14:paraId="69326DB9" w14:textId="77777777" w:rsidR="00B07AEF" w:rsidRDefault="001801E8">
      <w:pPr>
        <w:pStyle w:val="Nagwek2"/>
        <w:numPr>
          <w:ilvl w:val="1"/>
          <w:numId w:val="6"/>
        </w:numPr>
      </w:pPr>
      <w:bookmarkStart w:id="7" w:name="_Toc45902217"/>
      <w:r>
        <w:t>Składowanie materiałów na budowie</w:t>
      </w:r>
      <w:bookmarkEnd w:id="7"/>
    </w:p>
    <w:p w14:paraId="4EA85149" w14:textId="77777777" w:rsidR="00B07AEF" w:rsidRDefault="001801E8">
      <w:pPr>
        <w:jc w:val="both"/>
      </w:pPr>
      <w:r>
        <w:t>Składowanie materiałów p</w:t>
      </w:r>
      <w:r>
        <w:t>owinno odbywać się zgodnie z zaleceniami producentów, w warunkach zapobiegających zniszczeniu, uszkodzeniu lub pogorszeniu się właściwości technicznych na skutek wpływu czynników atmosferycznych lub fizykochemicznych. Należy zachować wymagania wynikające z</w:t>
      </w:r>
      <w:r>
        <w:t xml:space="preserve">e specjalnych właściwości materiałów oraz wymagania w zakresie bezpieczeństwa przeciwpożarowego. </w:t>
      </w:r>
    </w:p>
    <w:p w14:paraId="2A4339C2" w14:textId="77777777" w:rsidR="00B07AEF" w:rsidRDefault="00B07AEF">
      <w:pPr>
        <w:jc w:val="both"/>
      </w:pPr>
    </w:p>
    <w:p w14:paraId="700B91F4" w14:textId="77777777" w:rsidR="00B07AEF" w:rsidRDefault="001801E8">
      <w:pPr>
        <w:pStyle w:val="Nagwek2"/>
        <w:numPr>
          <w:ilvl w:val="1"/>
          <w:numId w:val="6"/>
        </w:numPr>
      </w:pPr>
      <w:bookmarkStart w:id="8" w:name="_Toc45902218"/>
      <w:proofErr w:type="spellStart"/>
      <w:r>
        <w:t>Mikroinstalacja</w:t>
      </w:r>
      <w:proofErr w:type="spellEnd"/>
      <w:r>
        <w:t xml:space="preserve"> fotowoltaiczna</w:t>
      </w:r>
      <w:bookmarkEnd w:id="8"/>
    </w:p>
    <w:p w14:paraId="06EB2C9D" w14:textId="77777777" w:rsidR="00B07AEF" w:rsidRDefault="001801E8">
      <w:pPr>
        <w:pStyle w:val="Nagwek3"/>
        <w:numPr>
          <w:ilvl w:val="2"/>
          <w:numId w:val="6"/>
        </w:numPr>
      </w:pPr>
      <w:bookmarkStart w:id="9" w:name="_Toc45902219"/>
      <w:r>
        <w:t>Moduły fotowoltaiczne</w:t>
      </w:r>
      <w:bookmarkEnd w:id="9"/>
      <w:r>
        <w:t xml:space="preserve"> </w:t>
      </w:r>
    </w:p>
    <w:p w14:paraId="071B36F7" w14:textId="77777777" w:rsidR="00B07AEF" w:rsidRDefault="001801E8">
      <w:pPr>
        <w:jc w:val="both"/>
      </w:pPr>
      <w:r>
        <w:t>Moduły fotowoltaiczne powinny charakteryzować się następującymi cechami:</w:t>
      </w:r>
    </w:p>
    <w:p w14:paraId="3A18507D" w14:textId="77777777" w:rsidR="00B07AEF" w:rsidRDefault="001801E8">
      <w:pPr>
        <w:pStyle w:val="Akapitzlist"/>
        <w:numPr>
          <w:ilvl w:val="0"/>
          <w:numId w:val="10"/>
        </w:numPr>
        <w:jc w:val="both"/>
      </w:pPr>
      <w:r>
        <w:t>Moduły monokrystaliczne posado</w:t>
      </w:r>
      <w:r>
        <w:t xml:space="preserve">wione na konstrukcji wsporczej opisanej w projekcie wykonawczym dopasowanej do danego rodzaju i poszycia dachu. </w:t>
      </w:r>
    </w:p>
    <w:p w14:paraId="51D48C13" w14:textId="77777777" w:rsidR="00B07AEF" w:rsidRDefault="001801E8">
      <w:pPr>
        <w:pStyle w:val="Akapitzlist"/>
        <w:numPr>
          <w:ilvl w:val="0"/>
          <w:numId w:val="10"/>
        </w:numPr>
        <w:jc w:val="both"/>
      </w:pPr>
      <w:r>
        <w:t xml:space="preserve">Całkowita powierzchnia paneli fotowoltaicznych nie może być większa niż dostępna pod zabudowę instalacji powierzchnia dachu (należy uwzględnić </w:t>
      </w:r>
      <w:r>
        <w:t xml:space="preserve">odstępy brzegowe, strefy cienia, odstępy od kominów spalinowych i odstępy od istniejącej instalacji odgromowej jeśli występuje) . </w:t>
      </w:r>
    </w:p>
    <w:p w14:paraId="620E8560" w14:textId="77777777" w:rsidR="00B07AEF" w:rsidRDefault="001801E8">
      <w:pPr>
        <w:pStyle w:val="Akapitzlist"/>
        <w:numPr>
          <w:ilvl w:val="0"/>
          <w:numId w:val="10"/>
        </w:numPr>
        <w:jc w:val="both"/>
      </w:pPr>
      <w:r>
        <w:t>Powierzchnia pojedynczego panelu fotowoltaicznego powinna być nie mniejsza niż 1,6 m</w:t>
      </w:r>
      <w:r>
        <w:rPr>
          <w:sz w:val="20"/>
          <w:szCs w:val="16"/>
          <w:vertAlign w:val="superscript"/>
        </w:rPr>
        <w:t>2</w:t>
      </w:r>
      <w:r>
        <w:t xml:space="preserve">. </w:t>
      </w:r>
    </w:p>
    <w:p w14:paraId="621F90DC" w14:textId="77777777" w:rsidR="00B07AEF" w:rsidRDefault="001801E8">
      <w:pPr>
        <w:pStyle w:val="Akapitzlist"/>
        <w:numPr>
          <w:ilvl w:val="0"/>
          <w:numId w:val="10"/>
        </w:numPr>
        <w:jc w:val="both"/>
      </w:pPr>
      <w:r>
        <w:t xml:space="preserve">Pojedynczy moduł powinien posiadać od 60 do 144 ogniw. </w:t>
      </w:r>
    </w:p>
    <w:p w14:paraId="700531B8" w14:textId="77777777" w:rsidR="00B07AEF" w:rsidRDefault="001801E8">
      <w:pPr>
        <w:pStyle w:val="Akapitzlist"/>
        <w:numPr>
          <w:ilvl w:val="0"/>
          <w:numId w:val="10"/>
        </w:numPr>
        <w:jc w:val="both"/>
      </w:pPr>
      <w:r>
        <w:t xml:space="preserve">Nr seryjne modułu umieszczone w 2 miejscach: tabliczce znamionowej i ramie modułu; </w:t>
      </w:r>
    </w:p>
    <w:p w14:paraId="12514BF8" w14:textId="77777777" w:rsidR="00B07AEF" w:rsidRDefault="001801E8">
      <w:pPr>
        <w:pStyle w:val="Akapitzlist"/>
        <w:numPr>
          <w:ilvl w:val="0"/>
          <w:numId w:val="10"/>
        </w:numPr>
        <w:jc w:val="both"/>
      </w:pPr>
      <w:r>
        <w:t xml:space="preserve">Minimalna ilość </w:t>
      </w:r>
      <w:proofErr w:type="spellStart"/>
      <w:r>
        <w:t>busbarów</w:t>
      </w:r>
      <w:proofErr w:type="spellEnd"/>
      <w:r>
        <w:t xml:space="preserve"> – 4; </w:t>
      </w:r>
    </w:p>
    <w:p w14:paraId="53DC20C4" w14:textId="77777777" w:rsidR="00B07AEF" w:rsidRDefault="001801E8">
      <w:pPr>
        <w:pStyle w:val="Akapitzlist"/>
        <w:numPr>
          <w:ilvl w:val="0"/>
          <w:numId w:val="10"/>
        </w:numPr>
        <w:jc w:val="both"/>
      </w:pPr>
      <w:r>
        <w:t>kierunek i kąt nachylenia modułu powinien być dobrany w taki sposób, aby zapewniał ja</w:t>
      </w:r>
      <w:r>
        <w:t xml:space="preserve">k najefektywniejszą pracę całej instalacji w danych warunkach zabudowy; </w:t>
      </w:r>
    </w:p>
    <w:p w14:paraId="3EE1D778" w14:textId="77777777" w:rsidR="00B07AEF" w:rsidRDefault="001801E8">
      <w:pPr>
        <w:pStyle w:val="Akapitzlist"/>
        <w:numPr>
          <w:ilvl w:val="0"/>
          <w:numId w:val="10"/>
        </w:numPr>
        <w:jc w:val="both"/>
      </w:pPr>
      <w:r>
        <w:lastRenderedPageBreak/>
        <w:t>moduły fotowoltaiczne powinny posiadać certyfikat zgodności z normami – PN-EN 61215 „Moduły fotowoltaiczne (PV) z krzemu krystalicznego do zastosowań naziemnych-kwalifikacja konstrukc</w:t>
      </w:r>
      <w:r>
        <w:t xml:space="preserve">ji i aprobata typu” oraz PN-EN 61730-1:2016 oraz 61730-2:2016 wydany nie później niż w 2016r. „Ocena bezpieczeństwa modułu fotowoltaicznego” lub równoważnymi, </w:t>
      </w:r>
    </w:p>
    <w:p w14:paraId="7913EF61" w14:textId="77777777" w:rsidR="00B07AEF" w:rsidRDefault="001801E8">
      <w:pPr>
        <w:pStyle w:val="Akapitzlist"/>
        <w:numPr>
          <w:ilvl w:val="0"/>
          <w:numId w:val="10"/>
        </w:numPr>
        <w:jc w:val="both"/>
      </w:pPr>
      <w:r>
        <w:t>Moduły wolne od PID (Modułów na degradację indukowaną potencjałem PID zgodnie z normą IEC62804),</w:t>
      </w:r>
      <w:r>
        <w:t xml:space="preserve"> </w:t>
      </w:r>
    </w:p>
    <w:p w14:paraId="0CD365CF" w14:textId="77777777" w:rsidR="00B07AEF" w:rsidRDefault="001801E8">
      <w:pPr>
        <w:pStyle w:val="Akapitzlist"/>
        <w:numPr>
          <w:ilvl w:val="0"/>
          <w:numId w:val="10"/>
        </w:numPr>
        <w:jc w:val="both"/>
      </w:pPr>
      <w:r>
        <w:t xml:space="preserve">Moduły fotowoltaiczne posiadają znak CE zgodnie z obowiązującymi dyrektywami UE. </w:t>
      </w:r>
    </w:p>
    <w:p w14:paraId="24F57C8F" w14:textId="77777777" w:rsidR="00B07AEF" w:rsidRDefault="001801E8">
      <w:pPr>
        <w:pStyle w:val="Akapitzlist"/>
        <w:numPr>
          <w:ilvl w:val="0"/>
          <w:numId w:val="10"/>
        </w:numPr>
        <w:jc w:val="both"/>
      </w:pPr>
      <w:r>
        <w:t>Montaż modułów należy wykonać zgodnie z zaleceniami oraz instrukcją dostarczoną przez producenta. Moduł należy dokręcić do konstrukcji za pomocą klem, z odpowiednią siłą za</w:t>
      </w:r>
      <w:r>
        <w:t>lecaną przez producenta, posługując się kluczem dynamometrycznym</w:t>
      </w:r>
    </w:p>
    <w:p w14:paraId="78B842ED" w14:textId="77777777" w:rsidR="00B07AEF" w:rsidRDefault="001801E8">
      <w:pPr>
        <w:jc w:val="both"/>
      </w:pPr>
      <w:r>
        <w:t>Minimalne parametry modułów fotowoltaicznych:</w:t>
      </w:r>
    </w:p>
    <w:tbl>
      <w:tblPr>
        <w:tblW w:w="7774" w:type="dxa"/>
        <w:jc w:val="center"/>
        <w:tblLayout w:type="fixed"/>
        <w:tblLook w:val="0000" w:firstRow="0" w:lastRow="0" w:firstColumn="0" w:lastColumn="0" w:noHBand="0" w:noVBand="0"/>
      </w:tblPr>
      <w:tblGrid>
        <w:gridCol w:w="4106"/>
        <w:gridCol w:w="992"/>
        <w:gridCol w:w="2676"/>
      </w:tblGrid>
      <w:tr w:rsidR="00B07AEF" w14:paraId="54AB10CB" w14:textId="77777777">
        <w:trPr>
          <w:trHeight w:val="92"/>
          <w:jc w:val="center"/>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FEC7B27" w14:textId="77777777" w:rsidR="00B07AEF" w:rsidRDefault="001801E8">
            <w:pPr>
              <w:widowControl w:val="0"/>
              <w:spacing w:after="0" w:line="240" w:lineRule="auto"/>
              <w:rPr>
                <w:rFonts w:cs="Calibri"/>
                <w:color w:val="000000"/>
                <w:sz w:val="20"/>
                <w:szCs w:val="20"/>
              </w:rPr>
            </w:pPr>
            <w:r>
              <w:rPr>
                <w:rFonts w:cs="Calibri"/>
                <w:b/>
                <w:bCs/>
                <w:color w:val="000000"/>
                <w:sz w:val="20"/>
                <w:szCs w:val="20"/>
              </w:rPr>
              <w:t xml:space="preserve">Parametr </w:t>
            </w:r>
          </w:p>
        </w:tc>
        <w:tc>
          <w:tcPr>
            <w:tcW w:w="267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E3D6727" w14:textId="77777777" w:rsidR="00B07AEF" w:rsidRDefault="001801E8">
            <w:pPr>
              <w:widowControl w:val="0"/>
              <w:spacing w:after="0" w:line="240" w:lineRule="auto"/>
              <w:rPr>
                <w:rFonts w:cs="Calibri"/>
                <w:color w:val="000000"/>
                <w:sz w:val="20"/>
                <w:szCs w:val="20"/>
              </w:rPr>
            </w:pPr>
            <w:r>
              <w:rPr>
                <w:rFonts w:cs="Calibri"/>
                <w:b/>
                <w:bCs/>
                <w:color w:val="000000"/>
                <w:sz w:val="20"/>
                <w:szCs w:val="20"/>
              </w:rPr>
              <w:t xml:space="preserve">Wartość </w:t>
            </w:r>
          </w:p>
        </w:tc>
      </w:tr>
      <w:tr w:rsidR="00B07AEF" w14:paraId="3189AA2F" w14:textId="77777777">
        <w:trPr>
          <w:trHeight w:val="86"/>
          <w:jc w:val="center"/>
        </w:trPr>
        <w:tc>
          <w:tcPr>
            <w:tcW w:w="4106" w:type="dxa"/>
            <w:tcBorders>
              <w:top w:val="single" w:sz="4" w:space="0" w:color="000000"/>
              <w:left w:val="single" w:sz="4" w:space="0" w:color="000000"/>
              <w:bottom w:val="single" w:sz="4" w:space="0" w:color="000000"/>
              <w:right w:val="single" w:sz="4" w:space="0" w:color="000000"/>
            </w:tcBorders>
          </w:tcPr>
          <w:p w14:paraId="41B01C7B"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Moc nominalna modułu </w:t>
            </w:r>
          </w:p>
        </w:tc>
        <w:tc>
          <w:tcPr>
            <w:tcW w:w="992" w:type="dxa"/>
            <w:tcBorders>
              <w:top w:val="single" w:sz="4" w:space="0" w:color="000000"/>
              <w:left w:val="single" w:sz="4" w:space="0" w:color="000000"/>
              <w:bottom w:val="single" w:sz="4" w:space="0" w:color="000000"/>
              <w:right w:val="single" w:sz="4" w:space="0" w:color="000000"/>
            </w:tcBorders>
          </w:tcPr>
          <w:p w14:paraId="1C416145" w14:textId="77777777" w:rsidR="00B07AEF" w:rsidRDefault="001801E8">
            <w:pPr>
              <w:widowControl w:val="0"/>
              <w:spacing w:after="0" w:line="240" w:lineRule="auto"/>
              <w:rPr>
                <w:rFonts w:cs="Calibri"/>
                <w:color w:val="000000"/>
                <w:sz w:val="20"/>
                <w:szCs w:val="20"/>
              </w:rPr>
            </w:pPr>
            <w:proofErr w:type="spellStart"/>
            <w:r>
              <w:rPr>
                <w:rFonts w:cs="Calibri"/>
                <w:color w:val="000000"/>
                <w:sz w:val="20"/>
                <w:szCs w:val="20"/>
              </w:rPr>
              <w:t>Pmax</w:t>
            </w:r>
            <w:proofErr w:type="spellEnd"/>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133D4B97"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min. 320 </w:t>
            </w:r>
            <w:proofErr w:type="spellStart"/>
            <w:r>
              <w:rPr>
                <w:rFonts w:cs="Calibri"/>
                <w:color w:val="000000"/>
                <w:sz w:val="20"/>
                <w:szCs w:val="20"/>
              </w:rPr>
              <w:t>Wp</w:t>
            </w:r>
            <w:proofErr w:type="spellEnd"/>
            <w:r>
              <w:rPr>
                <w:rFonts w:cs="Calibri"/>
                <w:color w:val="000000"/>
                <w:sz w:val="20"/>
                <w:szCs w:val="20"/>
              </w:rPr>
              <w:t xml:space="preserve"> </w:t>
            </w:r>
          </w:p>
        </w:tc>
      </w:tr>
      <w:tr w:rsidR="00B07AEF" w14:paraId="5EAD61A2" w14:textId="77777777">
        <w:trPr>
          <w:trHeight w:val="84"/>
          <w:jc w:val="center"/>
        </w:trPr>
        <w:tc>
          <w:tcPr>
            <w:tcW w:w="4106" w:type="dxa"/>
            <w:tcBorders>
              <w:top w:val="single" w:sz="4" w:space="0" w:color="000000"/>
              <w:left w:val="single" w:sz="4" w:space="0" w:color="000000"/>
              <w:bottom w:val="single" w:sz="4" w:space="0" w:color="000000"/>
              <w:right w:val="single" w:sz="4" w:space="0" w:color="000000"/>
            </w:tcBorders>
          </w:tcPr>
          <w:p w14:paraId="0952AE1C"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Typ modułu </w:t>
            </w:r>
          </w:p>
        </w:tc>
        <w:tc>
          <w:tcPr>
            <w:tcW w:w="992" w:type="dxa"/>
            <w:tcBorders>
              <w:top w:val="single" w:sz="4" w:space="0" w:color="000000"/>
              <w:left w:val="single" w:sz="4" w:space="0" w:color="000000"/>
              <w:bottom w:val="single" w:sz="4" w:space="0" w:color="000000"/>
              <w:right w:val="single" w:sz="4" w:space="0" w:color="000000"/>
            </w:tcBorders>
          </w:tcPr>
          <w:p w14:paraId="43EE2444"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21F2121B"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Monokrystaliczny </w:t>
            </w:r>
          </w:p>
        </w:tc>
      </w:tr>
      <w:tr w:rsidR="00B07AEF" w14:paraId="341AED38" w14:textId="77777777">
        <w:trPr>
          <w:trHeight w:val="94"/>
          <w:jc w:val="center"/>
        </w:trPr>
        <w:tc>
          <w:tcPr>
            <w:tcW w:w="4106" w:type="dxa"/>
            <w:tcBorders>
              <w:top w:val="single" w:sz="4" w:space="0" w:color="000000"/>
              <w:left w:val="single" w:sz="4" w:space="0" w:color="000000"/>
              <w:bottom w:val="single" w:sz="4" w:space="0" w:color="000000"/>
              <w:right w:val="single" w:sz="4" w:space="0" w:color="000000"/>
            </w:tcBorders>
          </w:tcPr>
          <w:p w14:paraId="3C877D29"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Maksymalne napięcie pracy </w:t>
            </w:r>
          </w:p>
        </w:tc>
        <w:tc>
          <w:tcPr>
            <w:tcW w:w="992" w:type="dxa"/>
            <w:tcBorders>
              <w:top w:val="single" w:sz="4" w:space="0" w:color="000000"/>
              <w:left w:val="single" w:sz="4" w:space="0" w:color="000000"/>
              <w:bottom w:val="single" w:sz="4" w:space="0" w:color="000000"/>
              <w:right w:val="single" w:sz="4" w:space="0" w:color="000000"/>
            </w:tcBorders>
          </w:tcPr>
          <w:p w14:paraId="34D96AA8"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VDC </w:t>
            </w:r>
          </w:p>
        </w:tc>
        <w:tc>
          <w:tcPr>
            <w:tcW w:w="2676" w:type="dxa"/>
            <w:tcBorders>
              <w:top w:val="single" w:sz="4" w:space="0" w:color="000000"/>
              <w:left w:val="single" w:sz="4" w:space="0" w:color="000000"/>
              <w:bottom w:val="single" w:sz="4" w:space="0" w:color="000000"/>
              <w:right w:val="single" w:sz="4" w:space="0" w:color="000000"/>
            </w:tcBorders>
          </w:tcPr>
          <w:p w14:paraId="13DD83EE"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1500 VDC </w:t>
            </w:r>
          </w:p>
        </w:tc>
      </w:tr>
      <w:tr w:rsidR="00B07AEF" w14:paraId="6E2C2FA0" w14:textId="77777777">
        <w:trPr>
          <w:trHeight w:val="87"/>
          <w:jc w:val="center"/>
        </w:trPr>
        <w:tc>
          <w:tcPr>
            <w:tcW w:w="4106" w:type="dxa"/>
            <w:tcBorders>
              <w:top w:val="single" w:sz="4" w:space="0" w:color="000000"/>
              <w:left w:val="single" w:sz="4" w:space="0" w:color="000000"/>
              <w:bottom w:val="single" w:sz="4" w:space="0" w:color="000000"/>
              <w:right w:val="single" w:sz="4" w:space="0" w:color="000000"/>
            </w:tcBorders>
          </w:tcPr>
          <w:p w14:paraId="080B5A2F"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Szerokość modułu </w:t>
            </w:r>
          </w:p>
        </w:tc>
        <w:tc>
          <w:tcPr>
            <w:tcW w:w="992" w:type="dxa"/>
            <w:tcBorders>
              <w:top w:val="single" w:sz="4" w:space="0" w:color="000000"/>
              <w:left w:val="single" w:sz="4" w:space="0" w:color="000000"/>
              <w:bottom w:val="single" w:sz="4" w:space="0" w:color="000000"/>
              <w:right w:val="single" w:sz="4" w:space="0" w:color="000000"/>
            </w:tcBorders>
          </w:tcPr>
          <w:p w14:paraId="368F7293"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382B3F67"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990 -1060 mm </w:t>
            </w:r>
          </w:p>
        </w:tc>
      </w:tr>
      <w:tr w:rsidR="00B07AEF" w14:paraId="49FF4413" w14:textId="77777777">
        <w:trPr>
          <w:trHeight w:val="87"/>
          <w:jc w:val="center"/>
        </w:trPr>
        <w:tc>
          <w:tcPr>
            <w:tcW w:w="4106" w:type="dxa"/>
            <w:tcBorders>
              <w:top w:val="single" w:sz="4" w:space="0" w:color="000000"/>
              <w:left w:val="single" w:sz="4" w:space="0" w:color="000000"/>
              <w:bottom w:val="single" w:sz="4" w:space="0" w:color="000000"/>
              <w:right w:val="single" w:sz="4" w:space="0" w:color="000000"/>
            </w:tcBorders>
          </w:tcPr>
          <w:p w14:paraId="302C0BD4"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Wysokość modułu </w:t>
            </w:r>
          </w:p>
        </w:tc>
        <w:tc>
          <w:tcPr>
            <w:tcW w:w="992" w:type="dxa"/>
            <w:tcBorders>
              <w:top w:val="single" w:sz="4" w:space="0" w:color="000000"/>
              <w:left w:val="single" w:sz="4" w:space="0" w:color="000000"/>
              <w:bottom w:val="single" w:sz="4" w:space="0" w:color="000000"/>
              <w:right w:val="single" w:sz="4" w:space="0" w:color="000000"/>
            </w:tcBorders>
          </w:tcPr>
          <w:p w14:paraId="24CEA3DA"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2670A1E3" w14:textId="77777777" w:rsidR="00B07AEF" w:rsidRDefault="001801E8">
            <w:pPr>
              <w:widowControl w:val="0"/>
              <w:spacing w:after="0" w:line="240" w:lineRule="auto"/>
              <w:rPr>
                <w:rFonts w:cs="Calibri"/>
                <w:color w:val="000000"/>
                <w:sz w:val="20"/>
                <w:szCs w:val="20"/>
              </w:rPr>
            </w:pPr>
            <w:r>
              <w:rPr>
                <w:rFonts w:cs="Calibri"/>
                <w:color w:val="000000"/>
                <w:sz w:val="20"/>
                <w:szCs w:val="20"/>
              </w:rPr>
              <w:t>1650 - 1780 mm</w:t>
            </w:r>
          </w:p>
        </w:tc>
      </w:tr>
      <w:tr w:rsidR="00B07AEF" w14:paraId="21856EFE" w14:textId="77777777">
        <w:trPr>
          <w:trHeight w:val="87"/>
          <w:jc w:val="center"/>
        </w:trPr>
        <w:tc>
          <w:tcPr>
            <w:tcW w:w="4106" w:type="dxa"/>
            <w:tcBorders>
              <w:top w:val="single" w:sz="4" w:space="0" w:color="000000"/>
              <w:left w:val="single" w:sz="4" w:space="0" w:color="000000"/>
              <w:bottom w:val="single" w:sz="4" w:space="0" w:color="000000"/>
              <w:right w:val="single" w:sz="4" w:space="0" w:color="000000"/>
            </w:tcBorders>
          </w:tcPr>
          <w:p w14:paraId="60E37919"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Waga </w:t>
            </w:r>
          </w:p>
        </w:tc>
        <w:tc>
          <w:tcPr>
            <w:tcW w:w="992" w:type="dxa"/>
            <w:tcBorders>
              <w:top w:val="single" w:sz="4" w:space="0" w:color="000000"/>
              <w:left w:val="single" w:sz="4" w:space="0" w:color="000000"/>
              <w:bottom w:val="single" w:sz="4" w:space="0" w:color="000000"/>
              <w:right w:val="single" w:sz="4" w:space="0" w:color="000000"/>
            </w:tcBorders>
          </w:tcPr>
          <w:p w14:paraId="11A99903"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325FD544"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maks. 22 kg </w:t>
            </w:r>
          </w:p>
        </w:tc>
      </w:tr>
      <w:tr w:rsidR="00B07AEF" w14:paraId="1C4CBB4E" w14:textId="77777777">
        <w:trPr>
          <w:trHeight w:val="87"/>
          <w:jc w:val="center"/>
        </w:trPr>
        <w:tc>
          <w:tcPr>
            <w:tcW w:w="4106" w:type="dxa"/>
            <w:tcBorders>
              <w:top w:val="single" w:sz="4" w:space="0" w:color="000000"/>
              <w:left w:val="single" w:sz="4" w:space="0" w:color="000000"/>
              <w:bottom w:val="single" w:sz="4" w:space="0" w:color="000000"/>
              <w:right w:val="single" w:sz="4" w:space="0" w:color="000000"/>
            </w:tcBorders>
          </w:tcPr>
          <w:p w14:paraId="16FFBF39"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Odporność na obciążenia, nacisk </w:t>
            </w:r>
          </w:p>
        </w:tc>
        <w:tc>
          <w:tcPr>
            <w:tcW w:w="992" w:type="dxa"/>
            <w:tcBorders>
              <w:top w:val="single" w:sz="4" w:space="0" w:color="000000"/>
              <w:left w:val="single" w:sz="4" w:space="0" w:color="000000"/>
              <w:bottom w:val="single" w:sz="4" w:space="0" w:color="000000"/>
              <w:right w:val="single" w:sz="4" w:space="0" w:color="000000"/>
            </w:tcBorders>
          </w:tcPr>
          <w:p w14:paraId="6C57A2FB"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791456A4"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min. 5400 Pa </w:t>
            </w:r>
          </w:p>
        </w:tc>
      </w:tr>
      <w:tr w:rsidR="00B07AEF" w14:paraId="3F42F88F" w14:textId="77777777">
        <w:trPr>
          <w:trHeight w:val="87"/>
          <w:jc w:val="center"/>
        </w:trPr>
        <w:tc>
          <w:tcPr>
            <w:tcW w:w="4106" w:type="dxa"/>
            <w:tcBorders>
              <w:top w:val="single" w:sz="4" w:space="0" w:color="000000"/>
              <w:left w:val="single" w:sz="4" w:space="0" w:color="000000"/>
              <w:bottom w:val="single" w:sz="4" w:space="0" w:color="000000"/>
              <w:right w:val="single" w:sz="4" w:space="0" w:color="000000"/>
            </w:tcBorders>
          </w:tcPr>
          <w:p w14:paraId="46BA5E33"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Sprawność modułu </w:t>
            </w:r>
          </w:p>
        </w:tc>
        <w:tc>
          <w:tcPr>
            <w:tcW w:w="992" w:type="dxa"/>
            <w:tcBorders>
              <w:top w:val="single" w:sz="4" w:space="0" w:color="000000"/>
              <w:left w:val="single" w:sz="4" w:space="0" w:color="000000"/>
              <w:bottom w:val="single" w:sz="4" w:space="0" w:color="000000"/>
              <w:right w:val="single" w:sz="4" w:space="0" w:color="000000"/>
            </w:tcBorders>
          </w:tcPr>
          <w:p w14:paraId="76BCB393"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η </w:t>
            </w:r>
          </w:p>
        </w:tc>
        <w:tc>
          <w:tcPr>
            <w:tcW w:w="2676" w:type="dxa"/>
            <w:tcBorders>
              <w:top w:val="single" w:sz="4" w:space="0" w:color="000000"/>
              <w:left w:val="single" w:sz="4" w:space="0" w:color="000000"/>
              <w:bottom w:val="single" w:sz="4" w:space="0" w:color="000000"/>
              <w:right w:val="single" w:sz="4" w:space="0" w:color="000000"/>
            </w:tcBorders>
          </w:tcPr>
          <w:p w14:paraId="40420191"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min. 18,0 % </w:t>
            </w:r>
          </w:p>
        </w:tc>
      </w:tr>
      <w:tr w:rsidR="00B07AEF" w14:paraId="76B6AC25" w14:textId="77777777">
        <w:trPr>
          <w:trHeight w:val="300"/>
          <w:jc w:val="center"/>
        </w:trPr>
        <w:tc>
          <w:tcPr>
            <w:tcW w:w="4106" w:type="dxa"/>
            <w:tcBorders>
              <w:top w:val="single" w:sz="4" w:space="0" w:color="000000"/>
              <w:left w:val="single" w:sz="4" w:space="0" w:color="000000"/>
              <w:bottom w:val="single" w:sz="4" w:space="0" w:color="000000"/>
              <w:right w:val="single" w:sz="4" w:space="0" w:color="000000"/>
            </w:tcBorders>
          </w:tcPr>
          <w:p w14:paraId="07465A79"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Współczynniki temperaturowe </w:t>
            </w:r>
          </w:p>
        </w:tc>
        <w:tc>
          <w:tcPr>
            <w:tcW w:w="992" w:type="dxa"/>
            <w:tcBorders>
              <w:top w:val="single" w:sz="4" w:space="0" w:color="000000"/>
              <w:left w:val="single" w:sz="4" w:space="0" w:color="000000"/>
              <w:bottom w:val="single" w:sz="4" w:space="0" w:color="000000"/>
              <w:right w:val="single" w:sz="4" w:space="0" w:color="000000"/>
            </w:tcBorders>
          </w:tcPr>
          <w:p w14:paraId="3109833D" w14:textId="77777777" w:rsidR="00B07AEF" w:rsidRDefault="001801E8">
            <w:pPr>
              <w:widowControl w:val="0"/>
              <w:spacing w:after="0" w:line="240" w:lineRule="auto"/>
              <w:rPr>
                <w:rFonts w:cs="Calibri"/>
                <w:color w:val="000000"/>
                <w:sz w:val="20"/>
                <w:szCs w:val="20"/>
              </w:rPr>
            </w:pPr>
            <w:proofErr w:type="spellStart"/>
            <w:r>
              <w:rPr>
                <w:rFonts w:cs="Calibri"/>
                <w:color w:val="000000"/>
                <w:sz w:val="20"/>
                <w:szCs w:val="20"/>
              </w:rPr>
              <w:t>Pmax</w:t>
            </w:r>
            <w:proofErr w:type="spellEnd"/>
            <w:r>
              <w:rPr>
                <w:rFonts w:cs="Calibri"/>
                <w:color w:val="000000"/>
                <w:sz w:val="20"/>
                <w:szCs w:val="20"/>
              </w:rPr>
              <w:t xml:space="preserve"> </w:t>
            </w:r>
          </w:p>
        </w:tc>
        <w:tc>
          <w:tcPr>
            <w:tcW w:w="2676" w:type="dxa"/>
            <w:tcBorders>
              <w:top w:val="single" w:sz="4" w:space="0" w:color="000000"/>
              <w:left w:val="single" w:sz="4" w:space="0" w:color="000000"/>
              <w:bottom w:val="single" w:sz="4" w:space="0" w:color="000000"/>
              <w:right w:val="single" w:sz="4" w:space="0" w:color="000000"/>
            </w:tcBorders>
          </w:tcPr>
          <w:p w14:paraId="54FC863D" w14:textId="77777777" w:rsidR="00B07AEF" w:rsidRDefault="001801E8">
            <w:pPr>
              <w:widowControl w:val="0"/>
              <w:spacing w:after="0" w:line="240" w:lineRule="auto"/>
              <w:rPr>
                <w:rFonts w:cs="Calibri"/>
                <w:color w:val="000000"/>
                <w:sz w:val="20"/>
                <w:szCs w:val="20"/>
              </w:rPr>
            </w:pPr>
            <w:r>
              <w:rPr>
                <w:rFonts w:cs="Calibri"/>
                <w:color w:val="000000"/>
                <w:sz w:val="20"/>
                <w:szCs w:val="20"/>
              </w:rPr>
              <w:t>max. -0,40 %/</w:t>
            </w:r>
            <w:proofErr w:type="spellStart"/>
            <w:r>
              <w:rPr>
                <w:rFonts w:cs="Calibri"/>
                <w:color w:val="000000"/>
                <w:sz w:val="20"/>
                <w:szCs w:val="20"/>
              </w:rPr>
              <w:t>oC</w:t>
            </w:r>
            <w:proofErr w:type="spellEnd"/>
            <w:r>
              <w:rPr>
                <w:rFonts w:cs="Calibri"/>
                <w:color w:val="000000"/>
                <w:sz w:val="20"/>
                <w:szCs w:val="20"/>
              </w:rPr>
              <w:t xml:space="preserve"> </w:t>
            </w:r>
          </w:p>
        </w:tc>
      </w:tr>
      <w:tr w:rsidR="00B07AEF" w14:paraId="17EC6970" w14:textId="77777777">
        <w:trPr>
          <w:trHeight w:val="87"/>
          <w:jc w:val="center"/>
        </w:trPr>
        <w:tc>
          <w:tcPr>
            <w:tcW w:w="4106" w:type="dxa"/>
            <w:tcBorders>
              <w:top w:val="single" w:sz="4" w:space="0" w:color="000000"/>
              <w:left w:val="single" w:sz="4" w:space="0" w:color="000000"/>
              <w:bottom w:val="single" w:sz="4" w:space="0" w:color="000000"/>
              <w:right w:val="single" w:sz="4" w:space="0" w:color="000000"/>
            </w:tcBorders>
          </w:tcPr>
          <w:p w14:paraId="58F70D69"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Liniowa gwarancja mocy </w:t>
            </w:r>
          </w:p>
        </w:tc>
        <w:tc>
          <w:tcPr>
            <w:tcW w:w="992" w:type="dxa"/>
            <w:tcBorders>
              <w:top w:val="single" w:sz="4" w:space="0" w:color="000000"/>
              <w:left w:val="single" w:sz="4" w:space="0" w:color="000000"/>
              <w:bottom w:val="single" w:sz="4" w:space="0" w:color="000000"/>
              <w:right w:val="single" w:sz="4" w:space="0" w:color="000000"/>
            </w:tcBorders>
          </w:tcPr>
          <w:p w14:paraId="18CA6CA8" w14:textId="77777777" w:rsidR="00B07AEF" w:rsidRDefault="001801E8">
            <w:pPr>
              <w:widowControl w:val="0"/>
              <w:spacing w:after="0" w:line="240" w:lineRule="auto"/>
              <w:rPr>
                <w:rFonts w:cs="Calibri"/>
                <w:color w:val="000000"/>
                <w:sz w:val="20"/>
                <w:szCs w:val="20"/>
              </w:rPr>
            </w:pPr>
            <w:r>
              <w:rPr>
                <w:rFonts w:cs="Calibri"/>
                <w:color w:val="000000"/>
                <w:sz w:val="20"/>
                <w:szCs w:val="20"/>
              </w:rPr>
              <w:t xml:space="preserve">lata </w:t>
            </w:r>
          </w:p>
        </w:tc>
        <w:tc>
          <w:tcPr>
            <w:tcW w:w="2676" w:type="dxa"/>
            <w:tcBorders>
              <w:top w:val="single" w:sz="4" w:space="0" w:color="000000"/>
              <w:left w:val="single" w:sz="4" w:space="0" w:color="000000"/>
              <w:bottom w:val="single" w:sz="4" w:space="0" w:color="000000"/>
              <w:right w:val="single" w:sz="4" w:space="0" w:color="000000"/>
            </w:tcBorders>
          </w:tcPr>
          <w:p w14:paraId="28B73802" w14:textId="77777777" w:rsidR="00B07AEF" w:rsidRDefault="001801E8">
            <w:pPr>
              <w:widowControl w:val="0"/>
              <w:spacing w:after="0" w:line="240" w:lineRule="auto"/>
              <w:rPr>
                <w:rFonts w:cs="Calibri"/>
                <w:color w:val="000000"/>
                <w:sz w:val="20"/>
                <w:szCs w:val="20"/>
              </w:rPr>
            </w:pPr>
            <w:r>
              <w:rPr>
                <w:rFonts w:cs="Calibri"/>
                <w:color w:val="000000"/>
                <w:sz w:val="20"/>
                <w:szCs w:val="20"/>
              </w:rPr>
              <w:t>25 lat lub więcej</w:t>
            </w:r>
          </w:p>
        </w:tc>
      </w:tr>
    </w:tbl>
    <w:p w14:paraId="6395B6D1" w14:textId="77777777" w:rsidR="00B07AEF" w:rsidRDefault="00B07AEF">
      <w:pPr>
        <w:jc w:val="both"/>
      </w:pPr>
    </w:p>
    <w:p w14:paraId="0193548F" w14:textId="77777777" w:rsidR="00B07AEF" w:rsidRDefault="001801E8">
      <w:pPr>
        <w:pStyle w:val="Nagwek3"/>
        <w:numPr>
          <w:ilvl w:val="2"/>
          <w:numId w:val="6"/>
        </w:numPr>
      </w:pPr>
      <w:bookmarkStart w:id="10" w:name="_Toc45902220"/>
      <w:r>
        <w:t>Inwertery</w:t>
      </w:r>
      <w:bookmarkEnd w:id="10"/>
      <w:r>
        <w:t xml:space="preserve"> </w:t>
      </w:r>
    </w:p>
    <w:p w14:paraId="0C1FA341" w14:textId="77777777" w:rsidR="00B07AEF" w:rsidRDefault="001801E8">
      <w:pPr>
        <w:jc w:val="both"/>
      </w:pPr>
      <w:r>
        <w:t xml:space="preserve">Urządzeniem odpowiedzialnym za współpracę z modułami fotowoltaicznymi będą beztransformatorowe falowniki trójfazowe o mocy znamionowej dostosowanej do mocy instalacji. </w:t>
      </w:r>
    </w:p>
    <w:p w14:paraId="34C6BC06" w14:textId="77777777" w:rsidR="00B07AEF" w:rsidRDefault="001801E8">
      <w:pPr>
        <w:jc w:val="both"/>
      </w:pPr>
      <w:r>
        <w:t>Inwerter wyposażony będzie w wyłączniki mocy DC oraz wbudowane zabezpieczenia przeciwpr</w:t>
      </w:r>
      <w:r>
        <w:t xml:space="preserve">zepięciowe DC typu II (opcjonalnie). </w:t>
      </w:r>
    </w:p>
    <w:p w14:paraId="4727F521" w14:textId="77777777" w:rsidR="00B07AEF" w:rsidRDefault="001801E8">
      <w:r>
        <w:t xml:space="preserve">Inwerter powinien: </w:t>
      </w:r>
    </w:p>
    <w:p w14:paraId="62F3C4FF" w14:textId="77777777" w:rsidR="00B07AEF" w:rsidRDefault="001801E8">
      <w:pPr>
        <w:pStyle w:val="Akapitzlist"/>
        <w:numPr>
          <w:ilvl w:val="0"/>
          <w:numId w:val="10"/>
        </w:numPr>
        <w:jc w:val="both"/>
      </w:pPr>
      <w:r>
        <w:t xml:space="preserve">Być 3-fazowy (dla instalacji </w:t>
      </w:r>
      <w:proofErr w:type="spellStart"/>
      <w:r>
        <w:t>fotowoltacznych</w:t>
      </w:r>
      <w:proofErr w:type="spellEnd"/>
      <w:r>
        <w:t xml:space="preserve"> o mocy paneli poniżej 3 kW dopuszcza się falowniki jednofazowe); </w:t>
      </w:r>
    </w:p>
    <w:p w14:paraId="3CD9503D" w14:textId="77777777" w:rsidR="00B07AEF" w:rsidRDefault="001801E8">
      <w:pPr>
        <w:pStyle w:val="Akapitzlist"/>
        <w:numPr>
          <w:ilvl w:val="0"/>
          <w:numId w:val="10"/>
        </w:numPr>
        <w:jc w:val="both"/>
      </w:pPr>
      <w:r>
        <w:t xml:space="preserve">Napięcie początkowe ≤ 250 V. </w:t>
      </w:r>
    </w:p>
    <w:p w14:paraId="77E819AF" w14:textId="77777777" w:rsidR="00B07AEF" w:rsidRDefault="001801E8">
      <w:pPr>
        <w:pStyle w:val="Akapitzlist"/>
        <w:numPr>
          <w:ilvl w:val="0"/>
          <w:numId w:val="10"/>
        </w:numPr>
        <w:jc w:val="both"/>
      </w:pPr>
      <w:r>
        <w:t xml:space="preserve">Posiadać zabezpieczenie odcinające napięcie przy braku obecności sieci zasilającej. </w:t>
      </w:r>
    </w:p>
    <w:p w14:paraId="1E2E5380" w14:textId="77777777" w:rsidR="00B07AEF" w:rsidRDefault="001801E8">
      <w:pPr>
        <w:pStyle w:val="Akapitzlist"/>
        <w:numPr>
          <w:ilvl w:val="0"/>
          <w:numId w:val="10"/>
        </w:numPr>
        <w:jc w:val="both"/>
      </w:pPr>
      <w:r>
        <w:t xml:space="preserve">Gromadzić informację dotyczącą wytworzonej ilości energii elektrycznej. </w:t>
      </w:r>
    </w:p>
    <w:p w14:paraId="724611F7" w14:textId="77777777" w:rsidR="00B07AEF" w:rsidRDefault="001801E8">
      <w:pPr>
        <w:pStyle w:val="Akapitzlist"/>
        <w:numPr>
          <w:ilvl w:val="0"/>
          <w:numId w:val="10"/>
        </w:numPr>
        <w:jc w:val="both"/>
      </w:pPr>
      <w:r>
        <w:t xml:space="preserve">Wbudowany moduł komunikacyjny do przesyłania danych. </w:t>
      </w:r>
    </w:p>
    <w:p w14:paraId="052C20FA" w14:textId="77777777" w:rsidR="00B07AEF" w:rsidRDefault="001801E8">
      <w:pPr>
        <w:pStyle w:val="Akapitzlist"/>
        <w:numPr>
          <w:ilvl w:val="0"/>
          <w:numId w:val="10"/>
        </w:numPr>
        <w:jc w:val="both"/>
      </w:pPr>
      <w:r>
        <w:t xml:space="preserve">Przechowywać dane pomiarowe. </w:t>
      </w:r>
    </w:p>
    <w:p w14:paraId="08F9CE32" w14:textId="77777777" w:rsidR="00B07AEF" w:rsidRDefault="001801E8">
      <w:pPr>
        <w:pStyle w:val="Akapitzlist"/>
        <w:numPr>
          <w:ilvl w:val="0"/>
          <w:numId w:val="10"/>
        </w:numPr>
        <w:jc w:val="both"/>
      </w:pPr>
      <w:r>
        <w:t xml:space="preserve">Moc wyjściowa </w:t>
      </w:r>
      <w:r>
        <w:t xml:space="preserve">urządzenia powinna być zbliżona do łącznej mocy znamionowej modułów fotowoltaicznych (+/-20% odchylenia mocy falownika w stosunku do łącznej mocy zamontowanych modułów fotowoltaicznych), </w:t>
      </w:r>
    </w:p>
    <w:p w14:paraId="7268108E" w14:textId="77777777" w:rsidR="00B07AEF" w:rsidRDefault="001801E8">
      <w:pPr>
        <w:pStyle w:val="Akapitzlist"/>
        <w:numPr>
          <w:ilvl w:val="0"/>
          <w:numId w:val="10"/>
        </w:numPr>
        <w:jc w:val="both"/>
      </w:pPr>
      <w:r>
        <w:t xml:space="preserve">falowniki beztransformatorowe, </w:t>
      </w:r>
    </w:p>
    <w:p w14:paraId="1D5000DD" w14:textId="77777777" w:rsidR="00B07AEF" w:rsidRDefault="001801E8">
      <w:pPr>
        <w:pStyle w:val="Akapitzlist"/>
        <w:numPr>
          <w:ilvl w:val="0"/>
          <w:numId w:val="10"/>
        </w:numPr>
        <w:jc w:val="both"/>
      </w:pPr>
      <w:r>
        <w:t xml:space="preserve">stopień ochrony: min. IP65, </w:t>
      </w:r>
    </w:p>
    <w:p w14:paraId="213DD9B5" w14:textId="77777777" w:rsidR="00B07AEF" w:rsidRDefault="001801E8">
      <w:pPr>
        <w:pStyle w:val="Akapitzlist"/>
        <w:numPr>
          <w:ilvl w:val="0"/>
          <w:numId w:val="10"/>
        </w:numPr>
        <w:jc w:val="both"/>
      </w:pPr>
      <w:r>
        <w:t>możliwo</w:t>
      </w:r>
      <w:r>
        <w:t xml:space="preserve">ść połączenia z Internetem przez Ethernet (LAN) lub Wi-Fi, </w:t>
      </w:r>
    </w:p>
    <w:p w14:paraId="5CD5A9CD" w14:textId="77777777" w:rsidR="00B07AEF" w:rsidRDefault="001801E8">
      <w:pPr>
        <w:pStyle w:val="Akapitzlist"/>
        <w:numPr>
          <w:ilvl w:val="0"/>
          <w:numId w:val="10"/>
        </w:numPr>
        <w:jc w:val="both"/>
      </w:pPr>
      <w:r>
        <w:t xml:space="preserve">gwarancja minimum 5 lat, </w:t>
      </w:r>
    </w:p>
    <w:p w14:paraId="0BE00E65" w14:textId="77777777" w:rsidR="00B07AEF" w:rsidRDefault="001801E8">
      <w:pPr>
        <w:pStyle w:val="Akapitzlist"/>
        <w:numPr>
          <w:ilvl w:val="0"/>
          <w:numId w:val="10"/>
        </w:numPr>
        <w:jc w:val="both"/>
      </w:pPr>
      <w:r>
        <w:t xml:space="preserve">zakres temperatur pracy: -25°C … 60°C , </w:t>
      </w:r>
    </w:p>
    <w:p w14:paraId="2D94E1E7" w14:textId="77777777" w:rsidR="00B07AEF" w:rsidRDefault="001801E8">
      <w:pPr>
        <w:pStyle w:val="Akapitzlist"/>
        <w:numPr>
          <w:ilvl w:val="0"/>
          <w:numId w:val="10"/>
        </w:numPr>
        <w:jc w:val="both"/>
      </w:pPr>
      <w:r>
        <w:lastRenderedPageBreak/>
        <w:t xml:space="preserve">zakres pracy wilgotności powietrza: 0 - 100%, </w:t>
      </w:r>
    </w:p>
    <w:p w14:paraId="43AB3103" w14:textId="77777777" w:rsidR="00B07AEF" w:rsidRDefault="001801E8">
      <w:pPr>
        <w:pStyle w:val="Akapitzlist"/>
        <w:numPr>
          <w:ilvl w:val="0"/>
          <w:numId w:val="10"/>
        </w:numPr>
        <w:jc w:val="both"/>
      </w:pPr>
      <w:r>
        <w:t xml:space="preserve">deklaracja zgodności z Dyrektywą 2014/53/UE oraz Dyrektywą 2014/30/UE, </w:t>
      </w:r>
    </w:p>
    <w:p w14:paraId="19840E9E" w14:textId="77777777" w:rsidR="00B07AEF" w:rsidRDefault="001801E8">
      <w:pPr>
        <w:pStyle w:val="Akapitzlist"/>
        <w:numPr>
          <w:ilvl w:val="0"/>
          <w:numId w:val="10"/>
        </w:numPr>
      </w:pPr>
      <w:r>
        <w:t xml:space="preserve">zgodność z normami: PN-EN 62109-1:2010 PN-EN 62109-2:2011 PN-EN 62116:2014-11 PN-EN 50438:2014-02 (lub EN 50438:2013), </w:t>
      </w:r>
    </w:p>
    <w:p w14:paraId="7A3184A8" w14:textId="77777777" w:rsidR="00B07AEF" w:rsidRDefault="001801E8">
      <w:pPr>
        <w:pStyle w:val="Akapitzlist"/>
        <w:numPr>
          <w:ilvl w:val="0"/>
          <w:numId w:val="10"/>
        </w:numPr>
      </w:pPr>
      <w:r>
        <w:t xml:space="preserve">sprawność europejska min. 96%, </w:t>
      </w:r>
    </w:p>
    <w:p w14:paraId="58BB2940" w14:textId="77777777" w:rsidR="00B07AEF" w:rsidRDefault="001801E8">
      <w:pPr>
        <w:jc w:val="both"/>
      </w:pPr>
      <w:r>
        <w:t>Falowniki należy montować zgodnie z wytycznymi montażu podanymi przez ich producentów zwracając w szczeg</w:t>
      </w:r>
      <w:r>
        <w:t>ólności uwagę na odległości od sąsiednich urządzeń uwzględniając zapisy w instrukcji montażu aby zapewnić odpowiednią wentylację i zapobiec przed ewentualnym przegrzewaniem.</w:t>
      </w:r>
    </w:p>
    <w:p w14:paraId="1F2A5EC8" w14:textId="77777777" w:rsidR="00B07AEF" w:rsidRDefault="001801E8">
      <w:pPr>
        <w:pStyle w:val="Nagwek3"/>
        <w:numPr>
          <w:ilvl w:val="2"/>
          <w:numId w:val="6"/>
        </w:numPr>
      </w:pPr>
      <w:bookmarkStart w:id="11" w:name="_Toc45902221"/>
      <w:r>
        <w:t>Kable, przewody, osprzęt łączeniowy</w:t>
      </w:r>
      <w:bookmarkEnd w:id="11"/>
    </w:p>
    <w:p w14:paraId="3782F307" w14:textId="77777777" w:rsidR="00B07AEF" w:rsidRDefault="001801E8">
      <w:pPr>
        <w:pStyle w:val="Akapitzlist"/>
        <w:numPr>
          <w:ilvl w:val="0"/>
          <w:numId w:val="10"/>
        </w:numPr>
        <w:jc w:val="both"/>
      </w:pPr>
      <w:r>
        <w:t>Kable solarne o przekroju min. 4 mm</w:t>
      </w:r>
      <w:r>
        <w:rPr>
          <w:vertAlign w:val="superscript"/>
        </w:rPr>
        <w:t>2</w:t>
      </w:r>
      <w:r>
        <w:t xml:space="preserve"> w izolacj</w:t>
      </w:r>
      <w:r>
        <w:t xml:space="preserve">i odpornej na UV, </w:t>
      </w:r>
    </w:p>
    <w:p w14:paraId="35B21B40" w14:textId="77777777" w:rsidR="00B07AEF" w:rsidRDefault="001801E8">
      <w:pPr>
        <w:pStyle w:val="Akapitzlist"/>
        <w:numPr>
          <w:ilvl w:val="0"/>
          <w:numId w:val="10"/>
        </w:numPr>
        <w:jc w:val="both"/>
      </w:pPr>
      <w:r>
        <w:t xml:space="preserve">Posiadający odpowiedni certyfikat do zastosowania w instalacjach fotowoltaicznych (TUV lub równoważne np. VDE), powinny być izolowane polietylenem osieciowanym(XLPE) lub gumą termoutwardzalną </w:t>
      </w:r>
      <w:proofErr w:type="spellStart"/>
      <w:r>
        <w:t>bezhalogenową</w:t>
      </w:r>
      <w:proofErr w:type="spellEnd"/>
      <w:r>
        <w:t xml:space="preserve"> (LSZH) dla których temperatura </w:t>
      </w:r>
      <w:r>
        <w:t>pracy wynosi od -40</w:t>
      </w:r>
      <w:r>
        <w:t>ᵒ</w:t>
      </w:r>
      <w:r>
        <w:t xml:space="preserve">C do 90⁰C Podczas projektowania trasy kablowej DC należy zwrócić uwagę, aby straty były nie większe niż 1%. </w:t>
      </w:r>
    </w:p>
    <w:p w14:paraId="0CCC3993" w14:textId="77777777" w:rsidR="00B07AEF" w:rsidRDefault="001801E8">
      <w:pPr>
        <w:pStyle w:val="Akapitzlist"/>
        <w:numPr>
          <w:ilvl w:val="0"/>
          <w:numId w:val="10"/>
        </w:numPr>
        <w:jc w:val="both"/>
      </w:pPr>
      <w:r>
        <w:t>Po stronie zmiennoprądowej należy zastosować przewód o odpowiedniej ilości żył (dla instalacji 3 fazowej – 5 żyłowy) i dobranyc</w:t>
      </w:r>
      <w:r>
        <w:t xml:space="preserve">h ze względu na obciążalność prądową uwzględniając sposób ułożenia kabla oraz wartości spadków napięć. </w:t>
      </w:r>
    </w:p>
    <w:p w14:paraId="11C96F48" w14:textId="77777777" w:rsidR="00B07AEF" w:rsidRDefault="001801E8">
      <w:pPr>
        <w:pStyle w:val="Akapitzlist"/>
        <w:numPr>
          <w:ilvl w:val="0"/>
          <w:numId w:val="10"/>
        </w:numPr>
        <w:jc w:val="both"/>
        <w:rPr>
          <w:color w:val="000000"/>
        </w:rPr>
      </w:pPr>
      <w:r>
        <w:t xml:space="preserve">Należy zastosować złączki - konektory odpowiednie do tego typu połączeń o klasie szczelności uniemożliwiającej dostanie się wilgoci do wewnątrz poparte </w:t>
      </w:r>
      <w:r>
        <w:t xml:space="preserve">certyfikatem TUV (lub równoważnym VDE) Połączenie musi zostać wykonane w taki sposób aby wyeliminować zjawisko iskrzenia i spadków napięcia na połączeniach. </w:t>
      </w:r>
    </w:p>
    <w:p w14:paraId="77BEDD71" w14:textId="77777777" w:rsidR="00B07AEF" w:rsidRDefault="001801E8">
      <w:pPr>
        <w:pStyle w:val="Akapitzlist"/>
        <w:numPr>
          <w:ilvl w:val="0"/>
          <w:numId w:val="10"/>
        </w:numPr>
        <w:jc w:val="both"/>
      </w:pPr>
      <w:r>
        <w:t xml:space="preserve">Przy instalacji zabezpieczeń należy pamiętać, aby zabezpieczenia </w:t>
      </w:r>
      <w:proofErr w:type="spellStart"/>
      <w:r>
        <w:t>zmienno</w:t>
      </w:r>
      <w:proofErr w:type="spellEnd"/>
      <w:r>
        <w:t xml:space="preserve"> i stałoprądowe były od si</w:t>
      </w:r>
      <w:r>
        <w:t>ebie odseparowane galwanicznie. Po stronie AC należy zastosować zabezpieczenia nadmiarowo-prądowe o charakterystyce B dla instalacji 3-fazowych S303. Jeżeli inwerter zainstalowany jest w odległości większej niż 10 metrów od rozdzielni w której znajduje się</w:t>
      </w:r>
      <w:r>
        <w:t xml:space="preserve"> ochronnik przepięć to w rozdzielnicy zabezpieczającej inwerter, należy zastosować ochronnik przepięć o charakterystyce T2. W rozdzielnicy DC należy także zainstalować ochronnik przepięć DC zgodnie z normami PE-EN 60364 Ochrona przeciwprzepięciowa. </w:t>
      </w:r>
    </w:p>
    <w:p w14:paraId="70423268" w14:textId="77777777" w:rsidR="00B07AEF" w:rsidRDefault="001801E8">
      <w:pPr>
        <w:pStyle w:val="Nagwek3"/>
        <w:numPr>
          <w:ilvl w:val="2"/>
          <w:numId w:val="6"/>
        </w:numPr>
      </w:pPr>
      <w:bookmarkStart w:id="12" w:name="_Toc45902222"/>
      <w:r>
        <w:t>Konstr</w:t>
      </w:r>
      <w:r>
        <w:t>ukcja nośna dla instalacji fotowoltaicznych</w:t>
      </w:r>
      <w:bookmarkEnd w:id="12"/>
    </w:p>
    <w:p w14:paraId="3694B173" w14:textId="77777777" w:rsidR="00B07AEF" w:rsidRDefault="001801E8">
      <w:pPr>
        <w:jc w:val="both"/>
      </w:pPr>
      <w:r>
        <w:t xml:space="preserve">Do wykonania konstrukcji wsporczych na dachach budynków możliwe jest stosowanie jedynie materiałów odpornych na korozję – aluminium, stal nierdzewna A2-70, zgodnie z normą </w:t>
      </w:r>
      <w:proofErr w:type="spellStart"/>
      <w:r>
        <w:t>Eurocode</w:t>
      </w:r>
      <w:proofErr w:type="spellEnd"/>
      <w:r>
        <w:t>. Konstrukcja musi posiadać dekl</w:t>
      </w:r>
      <w:r>
        <w:t>arację zgodności CE oraz normę PN-EN 1090-1:2009: + A1:2011. System montażowy należy dobrać zgodnie z obliczeniami obciążeń statycznych dla poszczególnych stref obciążenia wiatrem i śniegiem dla danej lokalizacji montażu. Należy dokonać wyrównania potencja</w:t>
      </w:r>
      <w:r>
        <w:t xml:space="preserve">łu między poszczególnymi elementami konstrukcji zgodnie z obowiązującymi przepisami. Należy zachować odpowiedni odstęp wynoszący min. 10 cm między powierzchnią obłożenia a modułem dla zachowania wentylacji. </w:t>
      </w:r>
    </w:p>
    <w:p w14:paraId="01685163" w14:textId="77777777" w:rsidR="00B07AEF" w:rsidRDefault="001801E8">
      <w:pPr>
        <w:jc w:val="both"/>
      </w:pPr>
      <w:r>
        <w:t>W przypadku instalacji na dachach montaż powinie</w:t>
      </w:r>
      <w:r>
        <w:t xml:space="preserve">n być wykonany z możliwie najmniejszą ingerencją w konstrukcje dachu, aby w jak najmniejszym stopniu wpływać na zmiany poszycia dachowego oraz jego szczelność. Konstrukcja musi być dostosowana do konkretnego dla danych założeń pokrycia dachu. </w:t>
      </w:r>
    </w:p>
    <w:p w14:paraId="1A06F6D1" w14:textId="77777777" w:rsidR="00B07AEF" w:rsidRDefault="001801E8">
      <w:pPr>
        <w:jc w:val="both"/>
      </w:pPr>
      <w:r>
        <w:lastRenderedPageBreak/>
        <w:t>Ze względu n</w:t>
      </w:r>
      <w:r>
        <w:t>a zabezpieczenie antykorozyjne wymaga się aby w przypadku konstrukcji naziemnych, wolnostojących zostały one wykonane ze stali czarnej i była pokryta warstwą powłoki ochronnej wg. PN-EN 1034 na wszystkie elementy w tym głównie wbijane w ziemię. W tym zakre</w:t>
      </w:r>
      <w:r>
        <w:t xml:space="preserve">sie należy przedstawić dokumenty producenta materiału/powłoki potwierdzające te parametry. </w:t>
      </w:r>
    </w:p>
    <w:p w14:paraId="18377E14" w14:textId="77777777" w:rsidR="00B07AEF" w:rsidRDefault="001801E8">
      <w:pPr>
        <w:pStyle w:val="Nagwek3"/>
        <w:numPr>
          <w:ilvl w:val="2"/>
          <w:numId w:val="6"/>
        </w:numPr>
      </w:pPr>
      <w:bookmarkStart w:id="13" w:name="_Toc45902223"/>
      <w:r>
        <w:t>Monitoring instalacji PV</w:t>
      </w:r>
      <w:bookmarkEnd w:id="13"/>
    </w:p>
    <w:p w14:paraId="23EC958E" w14:textId="77777777" w:rsidR="00B07AEF" w:rsidRDefault="001801E8">
      <w:pPr>
        <w:jc w:val="both"/>
      </w:pPr>
      <w:r>
        <w:t>Monitoring instalacji PV powinien być zrealizowany przez inwerter lub optymalizatory mocy znajdujące się na wszystkich panelach PV. Użytkownicy instalacji zapewniają dostęp do domowych sieci internetowych w celu zapewnienia prawidłowej pracy monitoringu. P</w:t>
      </w:r>
      <w:r>
        <w:t xml:space="preserve">o podłączeniu do sieci lokalnej monitoring będzie: </w:t>
      </w:r>
    </w:p>
    <w:p w14:paraId="463220F8" w14:textId="77777777" w:rsidR="00B07AEF" w:rsidRDefault="001801E8">
      <w:pPr>
        <w:pStyle w:val="Akapitzlist"/>
        <w:numPr>
          <w:ilvl w:val="0"/>
          <w:numId w:val="11"/>
        </w:numPr>
        <w:jc w:val="both"/>
      </w:pPr>
      <w:r>
        <w:t xml:space="preserve">obrazował w czasie rzeczywistym ilość wygenerowanej energii z danej instalacji na bezpłatnym portalu Producenta (dane chwilowe, dzienne, miesięczne, roczne, łącznie). </w:t>
      </w:r>
    </w:p>
    <w:p w14:paraId="0C27AB04" w14:textId="77777777" w:rsidR="00B07AEF" w:rsidRDefault="001801E8">
      <w:pPr>
        <w:pStyle w:val="Akapitzlist"/>
        <w:numPr>
          <w:ilvl w:val="0"/>
          <w:numId w:val="11"/>
        </w:numPr>
        <w:jc w:val="both"/>
      </w:pPr>
      <w:r>
        <w:t>archiwizował dane dotyczące wytworzo</w:t>
      </w:r>
      <w:r>
        <w:t xml:space="preserve">nej energii, </w:t>
      </w:r>
    </w:p>
    <w:p w14:paraId="68D87D3C" w14:textId="77777777" w:rsidR="00B07AEF" w:rsidRDefault="001801E8">
      <w:pPr>
        <w:pStyle w:val="Akapitzlist"/>
        <w:numPr>
          <w:ilvl w:val="0"/>
          <w:numId w:val="11"/>
        </w:numPr>
        <w:jc w:val="both"/>
      </w:pPr>
      <w:r>
        <w:t xml:space="preserve">kontrolował wydajności każdego z zainstalowanych modułów w danym stringu poprzez sieć komputerową na dowolnym urządzeniu stacjonarnym i przenośnym wyposażonym w odpowiednie oprogramowanie systemowe (jeżeli zainstalowano </w:t>
      </w:r>
      <w:proofErr w:type="spellStart"/>
      <w:r>
        <w:t>optymalizery</w:t>
      </w:r>
      <w:proofErr w:type="spellEnd"/>
      <w:r>
        <w:t xml:space="preserve"> mocy), w </w:t>
      </w:r>
      <w:r>
        <w:t xml:space="preserve">przypadku ich braku będzie obejmował swoim zakresem całą instalację generatora PV, </w:t>
      </w:r>
    </w:p>
    <w:p w14:paraId="54495D42" w14:textId="77777777" w:rsidR="00B07AEF" w:rsidRDefault="001801E8">
      <w:pPr>
        <w:pStyle w:val="Akapitzlist"/>
        <w:numPr>
          <w:ilvl w:val="0"/>
          <w:numId w:val="11"/>
        </w:numPr>
        <w:jc w:val="both"/>
      </w:pPr>
      <w:r>
        <w:t xml:space="preserve">automatycznie powiadamiał użytkownika / zamawiającego / wykonawcę instalacji o błędach systemowych, </w:t>
      </w:r>
    </w:p>
    <w:p w14:paraId="1D8B8D7D" w14:textId="77777777" w:rsidR="00B07AEF" w:rsidRDefault="001801E8">
      <w:pPr>
        <w:pStyle w:val="Akapitzlist"/>
        <w:numPr>
          <w:ilvl w:val="0"/>
          <w:numId w:val="11"/>
        </w:numPr>
        <w:jc w:val="both"/>
      </w:pPr>
      <w:r>
        <w:t>zbierania danych ze wszystkich instalacji prezentowanie w postaci łączn</w:t>
      </w:r>
      <w:r>
        <w:t xml:space="preserve">ych wartości i możliwość prezentacji w postaci graficznej (wykresy). </w:t>
      </w:r>
    </w:p>
    <w:p w14:paraId="0DBFA617" w14:textId="77777777" w:rsidR="00B07AEF" w:rsidRDefault="001801E8">
      <w:pPr>
        <w:pStyle w:val="Nagwek2"/>
        <w:numPr>
          <w:ilvl w:val="1"/>
          <w:numId w:val="6"/>
        </w:numPr>
      </w:pPr>
      <w:bookmarkStart w:id="14" w:name="_Toc45902224"/>
      <w:r>
        <w:t>Powietrzne pompy ciepła</w:t>
      </w:r>
      <w:bookmarkEnd w:id="14"/>
    </w:p>
    <w:p w14:paraId="0C53843E" w14:textId="77777777" w:rsidR="00B07AEF" w:rsidRDefault="001801E8">
      <w:r>
        <w:t>W skład instalacji pomp ciepła wchodzą następujące elementy:</w:t>
      </w:r>
    </w:p>
    <w:p w14:paraId="7B0507BA" w14:textId="77777777" w:rsidR="00B07AEF" w:rsidRDefault="001801E8">
      <w:pPr>
        <w:pStyle w:val="Akapitzlist"/>
        <w:numPr>
          <w:ilvl w:val="0"/>
          <w:numId w:val="18"/>
        </w:numPr>
        <w:jc w:val="both"/>
      </w:pPr>
      <w:r>
        <w:t xml:space="preserve">Pompa ciepła typu monoblok – jednostka zewnętrzna i układ odbioru i przekazania ciepła na instalację </w:t>
      </w:r>
      <w:r>
        <w:t>poprzez wymienniki ciepła z - zasobnik c.w.u. i bufor/akumulator ciepła - zbiornik c.o.</w:t>
      </w:r>
    </w:p>
    <w:p w14:paraId="0B06562C" w14:textId="77777777" w:rsidR="00B07AEF" w:rsidRDefault="001801E8">
      <w:pPr>
        <w:jc w:val="both"/>
      </w:pPr>
      <w:r>
        <w:t>Jeżeli w miejscu montażu instalacji pompy ciepła istnieje dostęp do Internetu, pompę można podłączyć do sieci internetowej umożliwiając w ten sposób dostęp do przegląda</w:t>
      </w:r>
      <w:r>
        <w:t>nia, odczytywania i analizowania bieżących oraz archiwalnych danych dotyczących pracy instalacji.</w:t>
      </w:r>
    </w:p>
    <w:p w14:paraId="0D24832B" w14:textId="77777777" w:rsidR="00B07AEF" w:rsidRDefault="001801E8">
      <w:pPr>
        <w:jc w:val="both"/>
      </w:pPr>
      <w:r>
        <w:t>Pompa ma służyć do ogrzewania budynków mieszkalnych posiadających instalację: grzejnikową, mieszaną, podłogowo-grzejnikową, lub tylko podłogową.</w:t>
      </w:r>
    </w:p>
    <w:p w14:paraId="4CC8D067" w14:textId="77777777" w:rsidR="00B07AEF" w:rsidRDefault="001801E8">
      <w:pPr>
        <w:jc w:val="both"/>
      </w:pPr>
      <w:r>
        <w:t xml:space="preserve">Pompy ciepła </w:t>
      </w:r>
      <w:r>
        <w:t>powinny charakteryzować się co najmniej następującymi cechami:</w:t>
      </w:r>
    </w:p>
    <w:tbl>
      <w:tblPr>
        <w:tblW w:w="5000" w:type="pct"/>
        <w:tblLayout w:type="fixed"/>
        <w:tblLook w:val="04A0" w:firstRow="1" w:lastRow="0" w:firstColumn="1" w:lastColumn="0" w:noHBand="0" w:noVBand="1"/>
      </w:tblPr>
      <w:tblGrid>
        <w:gridCol w:w="5260"/>
        <w:gridCol w:w="3802"/>
      </w:tblGrid>
      <w:tr w:rsidR="00B07AEF" w14:paraId="5B705709"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4EEFD9B5" w14:textId="77777777" w:rsidR="00B07AEF" w:rsidRDefault="001801E8">
            <w:pPr>
              <w:pStyle w:val="Bezodstpw"/>
              <w:widowControl w:val="0"/>
              <w:rPr>
                <w:rFonts w:cstheme="minorHAnsi"/>
                <w:b/>
                <w:sz w:val="20"/>
                <w:szCs w:val="20"/>
              </w:rPr>
            </w:pPr>
            <w:r>
              <w:rPr>
                <w:rFonts w:cstheme="minorHAnsi"/>
                <w:b/>
                <w:sz w:val="20"/>
                <w:szCs w:val="20"/>
              </w:rPr>
              <w:t>Parametry wymagane - opis</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627FC9DF" w14:textId="77777777" w:rsidR="00B07AEF" w:rsidRDefault="001801E8">
            <w:pPr>
              <w:pStyle w:val="Bezodstpw"/>
              <w:widowControl w:val="0"/>
              <w:rPr>
                <w:rFonts w:cstheme="minorHAnsi"/>
                <w:b/>
                <w:sz w:val="20"/>
                <w:szCs w:val="20"/>
              </w:rPr>
            </w:pPr>
            <w:r>
              <w:rPr>
                <w:rFonts w:cstheme="minorHAnsi"/>
                <w:b/>
                <w:sz w:val="20"/>
                <w:szCs w:val="20"/>
              </w:rPr>
              <w:t>Dane / wartość</w:t>
            </w:r>
          </w:p>
        </w:tc>
      </w:tr>
      <w:tr w:rsidR="00B07AEF" w14:paraId="3436209F" w14:textId="77777777">
        <w:trPr>
          <w:trHeight w:val="40"/>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7FC7EB1A" w14:textId="77777777" w:rsidR="00B07AEF" w:rsidRDefault="001801E8">
            <w:pPr>
              <w:pStyle w:val="Bezodstpw"/>
              <w:widowControl w:val="0"/>
              <w:rPr>
                <w:rFonts w:cstheme="minorHAnsi"/>
                <w:sz w:val="20"/>
                <w:szCs w:val="20"/>
              </w:rPr>
            </w:pPr>
            <w:r>
              <w:rPr>
                <w:rFonts w:cstheme="minorHAnsi"/>
                <w:sz w:val="20"/>
                <w:szCs w:val="20"/>
              </w:rPr>
              <w:t>Typ pompy</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339347CC" w14:textId="77777777" w:rsidR="00B07AEF" w:rsidRDefault="001801E8">
            <w:pPr>
              <w:pStyle w:val="Bezodstpw"/>
              <w:widowControl w:val="0"/>
              <w:rPr>
                <w:rFonts w:cstheme="minorHAnsi"/>
                <w:sz w:val="20"/>
                <w:szCs w:val="20"/>
              </w:rPr>
            </w:pPr>
            <w:r>
              <w:rPr>
                <w:rFonts w:cstheme="minorHAnsi"/>
                <w:sz w:val="20"/>
                <w:szCs w:val="20"/>
              </w:rPr>
              <w:t>monoblok</w:t>
            </w:r>
          </w:p>
        </w:tc>
      </w:tr>
      <w:tr w:rsidR="00B07AEF" w14:paraId="0D9DC9ED" w14:textId="77777777">
        <w:trPr>
          <w:trHeight w:val="40"/>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1B8E407E" w14:textId="77777777" w:rsidR="00B07AEF" w:rsidRDefault="001801E8">
            <w:pPr>
              <w:pStyle w:val="Bezodstpw"/>
              <w:widowControl w:val="0"/>
              <w:rPr>
                <w:rFonts w:cstheme="minorHAnsi"/>
                <w:sz w:val="20"/>
                <w:szCs w:val="20"/>
              </w:rPr>
            </w:pPr>
            <w:r>
              <w:rPr>
                <w:rFonts w:cstheme="minorHAnsi"/>
                <w:sz w:val="20"/>
                <w:szCs w:val="20"/>
              </w:rPr>
              <w:t xml:space="preserve">Moc </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3B4CD540" w14:textId="77777777" w:rsidR="00B07AEF" w:rsidRDefault="001801E8">
            <w:pPr>
              <w:pStyle w:val="Bezodstpw"/>
              <w:widowControl w:val="0"/>
              <w:rPr>
                <w:rFonts w:cstheme="minorHAnsi"/>
                <w:sz w:val="20"/>
                <w:szCs w:val="20"/>
              </w:rPr>
            </w:pPr>
            <w:r>
              <w:rPr>
                <w:rFonts w:cstheme="minorHAnsi"/>
                <w:sz w:val="20"/>
                <w:szCs w:val="20"/>
              </w:rPr>
              <w:t>Do 10 kW</w:t>
            </w:r>
          </w:p>
        </w:tc>
      </w:tr>
      <w:tr w:rsidR="00B07AEF" w14:paraId="3BDB27F3" w14:textId="77777777">
        <w:trPr>
          <w:trHeight w:val="101"/>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79583C1F" w14:textId="77777777" w:rsidR="00B07AEF" w:rsidRDefault="001801E8">
            <w:pPr>
              <w:pStyle w:val="Bezodstpw"/>
              <w:widowControl w:val="0"/>
              <w:rPr>
                <w:rFonts w:cstheme="minorHAnsi"/>
                <w:sz w:val="20"/>
                <w:szCs w:val="20"/>
              </w:rPr>
            </w:pPr>
            <w:r>
              <w:rPr>
                <w:rFonts w:cstheme="minorHAnsi"/>
                <w:sz w:val="20"/>
                <w:szCs w:val="20"/>
              </w:rPr>
              <w:t>Typ sprężarki</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490765DA" w14:textId="77777777" w:rsidR="00B07AEF" w:rsidRDefault="001801E8">
            <w:pPr>
              <w:pStyle w:val="Bezodstpw"/>
              <w:widowControl w:val="0"/>
              <w:rPr>
                <w:rFonts w:cstheme="minorHAnsi"/>
                <w:sz w:val="20"/>
                <w:szCs w:val="20"/>
              </w:rPr>
            </w:pPr>
            <w:r>
              <w:rPr>
                <w:rFonts w:cstheme="minorHAnsi"/>
                <w:sz w:val="20"/>
                <w:szCs w:val="20"/>
              </w:rPr>
              <w:t>Inwerter (modulacja mocy grzewczej)</w:t>
            </w:r>
          </w:p>
        </w:tc>
      </w:tr>
      <w:tr w:rsidR="00B07AEF" w14:paraId="4D0C6BA8"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61986141" w14:textId="77777777" w:rsidR="00B07AEF" w:rsidRDefault="001801E8">
            <w:pPr>
              <w:pStyle w:val="Bezodstpw"/>
              <w:widowControl w:val="0"/>
              <w:rPr>
                <w:rFonts w:cstheme="minorHAnsi"/>
                <w:sz w:val="20"/>
                <w:szCs w:val="20"/>
              </w:rPr>
            </w:pPr>
            <w:r>
              <w:rPr>
                <w:rFonts w:cstheme="minorHAnsi"/>
                <w:sz w:val="20"/>
                <w:szCs w:val="20"/>
              </w:rPr>
              <w:t xml:space="preserve">Funkcja </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2DD7DB7F" w14:textId="77777777" w:rsidR="00B07AEF" w:rsidRDefault="001801E8">
            <w:pPr>
              <w:pStyle w:val="Bezodstpw"/>
              <w:widowControl w:val="0"/>
              <w:rPr>
                <w:rFonts w:cstheme="minorHAnsi"/>
                <w:sz w:val="20"/>
                <w:szCs w:val="20"/>
              </w:rPr>
            </w:pPr>
            <w:r>
              <w:rPr>
                <w:rFonts w:cstheme="minorHAnsi"/>
                <w:sz w:val="20"/>
                <w:szCs w:val="20"/>
              </w:rPr>
              <w:t>Grzanie/chłodzenie aktywne (rewersyjna)</w:t>
            </w:r>
          </w:p>
        </w:tc>
      </w:tr>
      <w:tr w:rsidR="00B07AEF" w14:paraId="7B92823C"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708AE1AC" w14:textId="77777777" w:rsidR="00B07AEF" w:rsidRDefault="001801E8">
            <w:pPr>
              <w:pStyle w:val="Bezodstpw"/>
              <w:widowControl w:val="0"/>
              <w:rPr>
                <w:rFonts w:cstheme="minorHAnsi"/>
                <w:sz w:val="20"/>
                <w:szCs w:val="20"/>
              </w:rPr>
            </w:pPr>
            <w:r>
              <w:rPr>
                <w:rFonts w:cstheme="minorHAnsi"/>
                <w:sz w:val="20"/>
                <w:szCs w:val="20"/>
              </w:rPr>
              <w:t xml:space="preserve">Zakres </w:t>
            </w:r>
            <w:r>
              <w:rPr>
                <w:rFonts w:cstheme="minorHAnsi"/>
                <w:sz w:val="20"/>
                <w:szCs w:val="20"/>
              </w:rPr>
              <w:t>modulowanej mocy grzewczej</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74EE" w14:textId="77777777" w:rsidR="00B07AEF" w:rsidRDefault="001801E8">
            <w:pPr>
              <w:pStyle w:val="Bezodstpw"/>
              <w:widowControl w:val="0"/>
              <w:rPr>
                <w:rFonts w:cstheme="minorHAnsi"/>
                <w:sz w:val="20"/>
                <w:szCs w:val="20"/>
              </w:rPr>
            </w:pPr>
            <w:r>
              <w:rPr>
                <w:rFonts w:cstheme="minorHAnsi"/>
                <w:sz w:val="20"/>
                <w:szCs w:val="20"/>
              </w:rPr>
              <w:t>7 – 10  kW</w:t>
            </w:r>
          </w:p>
        </w:tc>
      </w:tr>
      <w:tr w:rsidR="00B07AEF" w14:paraId="1B9445D8" w14:textId="77777777">
        <w:trPr>
          <w:trHeight w:val="40"/>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3E9B2558" w14:textId="77777777" w:rsidR="00B07AEF" w:rsidRDefault="001801E8">
            <w:pPr>
              <w:pStyle w:val="Bezodstpw"/>
              <w:widowControl w:val="0"/>
              <w:rPr>
                <w:rFonts w:cstheme="minorHAnsi"/>
                <w:sz w:val="20"/>
                <w:szCs w:val="20"/>
              </w:rPr>
            </w:pPr>
            <w:r>
              <w:rPr>
                <w:rFonts w:cstheme="minorHAnsi"/>
                <w:sz w:val="20"/>
                <w:szCs w:val="20"/>
              </w:rPr>
              <w:t>SCOP (klimat umiarkowany, 35</w:t>
            </w:r>
            <w:r>
              <w:rPr>
                <w:rFonts w:cstheme="minorHAnsi"/>
                <w:sz w:val="20"/>
                <w:szCs w:val="20"/>
                <w:vertAlign w:val="superscript"/>
              </w:rPr>
              <w:t>o</w:t>
            </w:r>
            <w:r>
              <w:rPr>
                <w:rFonts w:cstheme="minorHAnsi"/>
                <w:sz w:val="20"/>
                <w:szCs w:val="20"/>
              </w:rPr>
              <w:t>C)</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60F46A06" w14:textId="77777777" w:rsidR="00B07AEF" w:rsidRDefault="001801E8">
            <w:pPr>
              <w:pStyle w:val="Bezodstpw"/>
              <w:widowControl w:val="0"/>
              <w:rPr>
                <w:rFonts w:cstheme="minorHAnsi"/>
                <w:sz w:val="20"/>
                <w:szCs w:val="20"/>
              </w:rPr>
            </w:pPr>
            <w:r>
              <w:rPr>
                <w:rFonts w:cstheme="minorHAnsi"/>
                <w:sz w:val="20"/>
                <w:szCs w:val="20"/>
              </w:rPr>
              <w:t>nie mniej niż 4,4</w:t>
            </w:r>
          </w:p>
        </w:tc>
      </w:tr>
      <w:tr w:rsidR="00B07AEF" w14:paraId="01F9680B" w14:textId="77777777">
        <w:trPr>
          <w:trHeight w:val="106"/>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224824E5" w14:textId="77777777" w:rsidR="00B07AEF" w:rsidRDefault="001801E8">
            <w:pPr>
              <w:pStyle w:val="Bezodstpw"/>
              <w:widowControl w:val="0"/>
              <w:rPr>
                <w:rFonts w:cstheme="minorHAnsi"/>
                <w:sz w:val="20"/>
                <w:szCs w:val="20"/>
              </w:rPr>
            </w:pPr>
            <w:r>
              <w:rPr>
                <w:rFonts w:cstheme="minorHAnsi"/>
                <w:sz w:val="20"/>
                <w:szCs w:val="20"/>
              </w:rPr>
              <w:t>Pobór mocy elektrycznej (wg EN 14511, przy A7/W35)</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44BC2C39" w14:textId="77777777" w:rsidR="00B07AEF" w:rsidRDefault="001801E8">
            <w:pPr>
              <w:pStyle w:val="Bezodstpw"/>
              <w:widowControl w:val="0"/>
              <w:rPr>
                <w:rFonts w:cstheme="minorHAnsi"/>
                <w:sz w:val="20"/>
                <w:szCs w:val="20"/>
              </w:rPr>
            </w:pPr>
            <w:r>
              <w:rPr>
                <w:rFonts w:cstheme="minorHAnsi"/>
                <w:sz w:val="20"/>
                <w:szCs w:val="20"/>
              </w:rPr>
              <w:t>Nie więcej niż 2,0 kW</w:t>
            </w:r>
          </w:p>
        </w:tc>
      </w:tr>
      <w:tr w:rsidR="00B07AEF" w14:paraId="20ACE99E" w14:textId="77777777">
        <w:trPr>
          <w:trHeight w:val="163"/>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58191F99" w14:textId="77777777" w:rsidR="00B07AEF" w:rsidRDefault="001801E8">
            <w:pPr>
              <w:pStyle w:val="Bezodstpw"/>
              <w:widowControl w:val="0"/>
              <w:rPr>
                <w:rFonts w:cstheme="minorHAnsi"/>
                <w:sz w:val="20"/>
                <w:szCs w:val="20"/>
              </w:rPr>
            </w:pPr>
            <w:r>
              <w:rPr>
                <w:rFonts w:cstheme="minorHAnsi"/>
                <w:sz w:val="20"/>
                <w:szCs w:val="20"/>
              </w:rPr>
              <w:t>Moc grzewcza (wg EN 14511, przy A2/W35)</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56DE13DD" w14:textId="77777777" w:rsidR="00B07AEF" w:rsidRDefault="001801E8">
            <w:pPr>
              <w:pStyle w:val="Bezodstpw"/>
              <w:widowControl w:val="0"/>
              <w:rPr>
                <w:rFonts w:cstheme="minorHAnsi"/>
                <w:sz w:val="20"/>
                <w:szCs w:val="20"/>
              </w:rPr>
            </w:pPr>
            <w:r>
              <w:rPr>
                <w:rFonts w:cstheme="minorHAnsi"/>
                <w:sz w:val="20"/>
                <w:szCs w:val="20"/>
              </w:rPr>
              <w:t>nie mniej niż 7,0 kW</w:t>
            </w:r>
          </w:p>
        </w:tc>
      </w:tr>
      <w:tr w:rsidR="00B07AEF" w14:paraId="3CFA739D" w14:textId="77777777">
        <w:trPr>
          <w:trHeight w:val="40"/>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248B0E31" w14:textId="77777777" w:rsidR="00B07AEF" w:rsidRDefault="001801E8">
            <w:pPr>
              <w:pStyle w:val="Bezodstpw"/>
              <w:widowControl w:val="0"/>
              <w:rPr>
                <w:rFonts w:cstheme="minorHAnsi"/>
                <w:sz w:val="20"/>
                <w:szCs w:val="20"/>
              </w:rPr>
            </w:pPr>
            <w:r>
              <w:rPr>
                <w:rFonts w:cstheme="minorHAnsi"/>
                <w:sz w:val="20"/>
                <w:szCs w:val="20"/>
              </w:rPr>
              <w:t xml:space="preserve">Moc grzewcza przy wg EN </w:t>
            </w:r>
            <w:r>
              <w:rPr>
                <w:rFonts w:cstheme="minorHAnsi"/>
                <w:sz w:val="20"/>
                <w:szCs w:val="20"/>
              </w:rPr>
              <w:t>14511 A-7/W35</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05AC45B2" w14:textId="77777777" w:rsidR="00B07AEF" w:rsidRDefault="001801E8">
            <w:pPr>
              <w:pStyle w:val="Bezodstpw"/>
              <w:widowControl w:val="0"/>
              <w:rPr>
                <w:rFonts w:cstheme="minorHAnsi"/>
                <w:sz w:val="20"/>
                <w:szCs w:val="20"/>
              </w:rPr>
            </w:pPr>
            <w:r>
              <w:rPr>
                <w:rFonts w:cstheme="minorHAnsi"/>
                <w:sz w:val="20"/>
                <w:szCs w:val="20"/>
              </w:rPr>
              <w:t>nie mniej niż 6,0 kW</w:t>
            </w:r>
          </w:p>
        </w:tc>
      </w:tr>
      <w:tr w:rsidR="00B07AEF" w14:paraId="0CF7E826" w14:textId="77777777">
        <w:trPr>
          <w:trHeight w:val="10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6F321F7B" w14:textId="77777777" w:rsidR="00B07AEF" w:rsidRDefault="001801E8">
            <w:pPr>
              <w:pStyle w:val="Bezodstpw"/>
              <w:widowControl w:val="0"/>
              <w:rPr>
                <w:rFonts w:cstheme="minorHAnsi"/>
                <w:sz w:val="20"/>
                <w:szCs w:val="20"/>
              </w:rPr>
            </w:pPr>
            <w:r>
              <w:rPr>
                <w:rFonts w:cstheme="minorHAnsi"/>
                <w:sz w:val="20"/>
                <w:szCs w:val="20"/>
              </w:rPr>
              <w:t>Współczynnik efektywności COP przy A7/W35 (EN 14511)</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9C87" w14:textId="77777777" w:rsidR="00B07AEF" w:rsidRDefault="001801E8">
            <w:pPr>
              <w:pStyle w:val="Bezodstpw"/>
              <w:widowControl w:val="0"/>
              <w:rPr>
                <w:rFonts w:cstheme="minorHAnsi"/>
                <w:sz w:val="20"/>
                <w:szCs w:val="20"/>
              </w:rPr>
            </w:pPr>
            <w:r>
              <w:rPr>
                <w:rFonts w:cstheme="minorHAnsi"/>
                <w:sz w:val="20"/>
                <w:szCs w:val="20"/>
              </w:rPr>
              <w:t>nie mniej niż  4,80</w:t>
            </w:r>
          </w:p>
        </w:tc>
      </w:tr>
      <w:tr w:rsidR="00B07AEF" w14:paraId="66752427"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1D91AC16" w14:textId="77777777" w:rsidR="00B07AEF" w:rsidRDefault="001801E8">
            <w:pPr>
              <w:pStyle w:val="Bezodstpw"/>
              <w:widowControl w:val="0"/>
              <w:rPr>
                <w:rFonts w:cstheme="minorHAnsi"/>
                <w:sz w:val="20"/>
                <w:szCs w:val="20"/>
              </w:rPr>
            </w:pPr>
            <w:r>
              <w:rPr>
                <w:rFonts w:cstheme="minorHAnsi"/>
                <w:sz w:val="20"/>
                <w:szCs w:val="20"/>
              </w:rPr>
              <w:t xml:space="preserve">Klasa energetyczna (zgodnie z </w:t>
            </w:r>
            <w:proofErr w:type="spellStart"/>
            <w:r>
              <w:rPr>
                <w:rFonts w:cstheme="minorHAnsi"/>
                <w:sz w:val="20"/>
                <w:szCs w:val="20"/>
              </w:rPr>
              <w:t>ErP</w:t>
            </w:r>
            <w:proofErr w:type="spellEnd"/>
            <w:r>
              <w:rPr>
                <w:rFonts w:cstheme="minorHAnsi"/>
                <w:sz w:val="20"/>
                <w:szCs w:val="20"/>
              </w:rPr>
              <w:t>, przy temp. zasilania 55</w:t>
            </w:r>
            <w:r>
              <w:rPr>
                <w:rFonts w:cstheme="minorHAnsi"/>
                <w:sz w:val="20"/>
                <w:szCs w:val="20"/>
                <w:vertAlign w:val="superscript"/>
              </w:rPr>
              <w:t>o</w:t>
            </w:r>
            <w:r>
              <w:rPr>
                <w:rFonts w:cstheme="minorHAnsi"/>
                <w:sz w:val="20"/>
                <w:szCs w:val="20"/>
              </w:rPr>
              <w:t>C)</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376E5" w14:textId="77777777" w:rsidR="00B07AEF" w:rsidRDefault="001801E8">
            <w:pPr>
              <w:pStyle w:val="Bezodstpw"/>
              <w:widowControl w:val="0"/>
              <w:rPr>
                <w:rFonts w:cstheme="minorHAnsi"/>
                <w:sz w:val="20"/>
                <w:szCs w:val="20"/>
              </w:rPr>
            </w:pPr>
            <w:r>
              <w:rPr>
                <w:rFonts w:cstheme="minorHAnsi"/>
                <w:sz w:val="20"/>
                <w:szCs w:val="20"/>
              </w:rPr>
              <w:t>nie mniej niż A++</w:t>
            </w:r>
          </w:p>
        </w:tc>
      </w:tr>
      <w:tr w:rsidR="00B07AEF" w14:paraId="2F4C7C0D" w14:textId="77777777">
        <w:trPr>
          <w:trHeight w:val="40"/>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36F8DAD7" w14:textId="77777777" w:rsidR="00B07AEF" w:rsidRDefault="001801E8">
            <w:pPr>
              <w:pStyle w:val="Bezodstpw"/>
              <w:widowControl w:val="0"/>
              <w:rPr>
                <w:rFonts w:cstheme="minorHAnsi"/>
                <w:sz w:val="20"/>
                <w:szCs w:val="20"/>
              </w:rPr>
            </w:pPr>
            <w:r>
              <w:rPr>
                <w:rFonts w:cstheme="minorHAnsi"/>
                <w:sz w:val="20"/>
                <w:szCs w:val="20"/>
              </w:rPr>
              <w:lastRenderedPageBreak/>
              <w:t>Minimalna temperatura dolnego źródła</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02873" w14:textId="77777777" w:rsidR="00B07AEF" w:rsidRDefault="001801E8">
            <w:pPr>
              <w:pStyle w:val="Bezodstpw"/>
              <w:widowControl w:val="0"/>
              <w:rPr>
                <w:rFonts w:cstheme="minorHAnsi"/>
                <w:sz w:val="20"/>
                <w:szCs w:val="20"/>
              </w:rPr>
            </w:pPr>
            <w:r>
              <w:rPr>
                <w:rFonts w:cstheme="minorHAnsi"/>
                <w:sz w:val="20"/>
                <w:szCs w:val="20"/>
              </w:rPr>
              <w:t>nie więcej niż -15</w:t>
            </w:r>
            <w:r>
              <w:rPr>
                <w:rFonts w:cstheme="minorHAnsi"/>
                <w:sz w:val="20"/>
                <w:szCs w:val="20"/>
                <w:vertAlign w:val="superscript"/>
              </w:rPr>
              <w:t>o</w:t>
            </w:r>
            <w:r>
              <w:rPr>
                <w:rFonts w:cstheme="minorHAnsi"/>
                <w:sz w:val="20"/>
                <w:szCs w:val="20"/>
              </w:rPr>
              <w:t xml:space="preserve">C </w:t>
            </w:r>
          </w:p>
        </w:tc>
      </w:tr>
      <w:tr w:rsidR="00B07AEF" w14:paraId="297D64D9"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243FC203" w14:textId="77777777" w:rsidR="00B07AEF" w:rsidRDefault="001801E8">
            <w:pPr>
              <w:pStyle w:val="Bezodstpw"/>
              <w:widowControl w:val="0"/>
              <w:rPr>
                <w:rFonts w:cstheme="minorHAnsi"/>
                <w:sz w:val="20"/>
                <w:szCs w:val="20"/>
              </w:rPr>
            </w:pPr>
            <w:r>
              <w:rPr>
                <w:rFonts w:cstheme="minorHAnsi"/>
                <w:sz w:val="20"/>
                <w:szCs w:val="20"/>
              </w:rPr>
              <w:t>Maksymalna temperatura zasilania górnego źródła (sprężarka)</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A4E9" w14:textId="77777777" w:rsidR="00B07AEF" w:rsidRDefault="001801E8">
            <w:pPr>
              <w:pStyle w:val="Bezodstpw"/>
              <w:widowControl w:val="0"/>
              <w:rPr>
                <w:rFonts w:cstheme="minorHAnsi"/>
                <w:sz w:val="20"/>
                <w:szCs w:val="20"/>
              </w:rPr>
            </w:pPr>
            <w:r>
              <w:rPr>
                <w:rFonts w:cstheme="minorHAnsi"/>
                <w:sz w:val="20"/>
                <w:szCs w:val="20"/>
              </w:rPr>
              <w:t>nie mniej niż 50</w:t>
            </w:r>
            <w:r>
              <w:rPr>
                <w:rFonts w:cstheme="minorHAnsi"/>
                <w:sz w:val="20"/>
                <w:szCs w:val="20"/>
                <w:vertAlign w:val="superscript"/>
              </w:rPr>
              <w:t>o</w:t>
            </w:r>
            <w:r>
              <w:rPr>
                <w:rFonts w:cstheme="minorHAnsi"/>
                <w:sz w:val="20"/>
                <w:szCs w:val="20"/>
              </w:rPr>
              <w:t>C</w:t>
            </w:r>
          </w:p>
        </w:tc>
      </w:tr>
      <w:tr w:rsidR="00B07AEF" w14:paraId="7124877A"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4A92A961" w14:textId="77777777" w:rsidR="00B07AEF" w:rsidRDefault="001801E8">
            <w:pPr>
              <w:pStyle w:val="Bezodstpw"/>
              <w:widowControl w:val="0"/>
              <w:rPr>
                <w:rFonts w:cstheme="minorHAnsi"/>
                <w:sz w:val="20"/>
                <w:szCs w:val="20"/>
              </w:rPr>
            </w:pPr>
            <w:r>
              <w:rPr>
                <w:rFonts w:cstheme="minorHAnsi"/>
                <w:sz w:val="20"/>
                <w:szCs w:val="20"/>
              </w:rPr>
              <w:t>Granica stosowania po stronie ogrzewania min/max</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D231" w14:textId="77777777" w:rsidR="00B07AEF" w:rsidRDefault="001801E8">
            <w:pPr>
              <w:pStyle w:val="Bezodstpw"/>
              <w:widowControl w:val="0"/>
              <w:rPr>
                <w:rFonts w:cstheme="minorHAnsi"/>
                <w:sz w:val="20"/>
                <w:szCs w:val="20"/>
              </w:rPr>
            </w:pPr>
            <w:r>
              <w:rPr>
                <w:rFonts w:cstheme="minorHAnsi"/>
                <w:sz w:val="20"/>
                <w:szCs w:val="20"/>
              </w:rPr>
              <w:t>+15C/+60C</w:t>
            </w:r>
          </w:p>
        </w:tc>
      </w:tr>
      <w:tr w:rsidR="00B07AEF" w14:paraId="1C0A8F9B"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216E3FE5" w14:textId="77777777" w:rsidR="00B07AEF" w:rsidRDefault="001801E8">
            <w:pPr>
              <w:pStyle w:val="Bezodstpw"/>
              <w:widowControl w:val="0"/>
              <w:rPr>
                <w:rFonts w:cstheme="minorHAnsi"/>
                <w:sz w:val="20"/>
                <w:szCs w:val="20"/>
              </w:rPr>
            </w:pPr>
            <w:r>
              <w:rPr>
                <w:rFonts w:cstheme="minorHAnsi"/>
                <w:sz w:val="20"/>
                <w:szCs w:val="20"/>
              </w:rPr>
              <w:t>Granica stosowania po stronie dolnego źródła ciepła min/max</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EF50" w14:textId="77777777" w:rsidR="00B07AEF" w:rsidRDefault="001801E8">
            <w:pPr>
              <w:pStyle w:val="Bezodstpw"/>
              <w:widowControl w:val="0"/>
              <w:rPr>
                <w:rFonts w:cstheme="minorHAnsi"/>
                <w:sz w:val="20"/>
                <w:szCs w:val="20"/>
              </w:rPr>
            </w:pPr>
            <w:r>
              <w:rPr>
                <w:rFonts w:cstheme="minorHAnsi"/>
                <w:sz w:val="20"/>
                <w:szCs w:val="20"/>
              </w:rPr>
              <w:t>-20C/+35C</w:t>
            </w:r>
          </w:p>
        </w:tc>
      </w:tr>
      <w:tr w:rsidR="00B07AEF" w14:paraId="0EE20DF2"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5C33E1FB" w14:textId="77777777" w:rsidR="00B07AEF" w:rsidRDefault="001801E8">
            <w:pPr>
              <w:pStyle w:val="Bezodstpw"/>
              <w:widowControl w:val="0"/>
              <w:rPr>
                <w:rFonts w:cstheme="minorHAnsi"/>
                <w:sz w:val="20"/>
                <w:szCs w:val="20"/>
              </w:rPr>
            </w:pPr>
            <w:r>
              <w:rPr>
                <w:rFonts w:cstheme="minorHAnsi"/>
                <w:sz w:val="20"/>
                <w:szCs w:val="20"/>
              </w:rPr>
              <w:t>Czynnik chłodniczy</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4E9F" w14:textId="77777777" w:rsidR="00B07AEF" w:rsidRDefault="001801E8">
            <w:pPr>
              <w:pStyle w:val="Bezodstpw"/>
              <w:widowControl w:val="0"/>
              <w:rPr>
                <w:rFonts w:cstheme="minorHAnsi"/>
                <w:sz w:val="20"/>
                <w:szCs w:val="20"/>
              </w:rPr>
            </w:pPr>
            <w:r>
              <w:rPr>
                <w:rFonts w:cstheme="minorHAnsi"/>
                <w:sz w:val="20"/>
                <w:szCs w:val="20"/>
              </w:rPr>
              <w:t xml:space="preserve">R410A </w:t>
            </w:r>
          </w:p>
        </w:tc>
      </w:tr>
      <w:tr w:rsidR="00B07AEF" w14:paraId="2A78D997"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113DAAC6" w14:textId="77777777" w:rsidR="00B07AEF" w:rsidRDefault="001801E8">
            <w:pPr>
              <w:pStyle w:val="Bezodstpw"/>
              <w:widowControl w:val="0"/>
              <w:rPr>
                <w:rFonts w:cstheme="minorHAnsi"/>
                <w:sz w:val="20"/>
                <w:szCs w:val="20"/>
              </w:rPr>
            </w:pPr>
            <w:r>
              <w:rPr>
                <w:rFonts w:cstheme="minorHAnsi"/>
                <w:sz w:val="20"/>
                <w:szCs w:val="20"/>
              </w:rPr>
              <w:t xml:space="preserve">Napięcie </w:t>
            </w:r>
            <w:r>
              <w:rPr>
                <w:rFonts w:cstheme="minorHAnsi"/>
                <w:sz w:val="20"/>
                <w:szCs w:val="20"/>
              </w:rPr>
              <w:t>znamionowe sprężarki</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27B4" w14:textId="77777777" w:rsidR="00B07AEF" w:rsidRDefault="001801E8">
            <w:pPr>
              <w:pStyle w:val="Bezodstpw"/>
              <w:widowControl w:val="0"/>
              <w:rPr>
                <w:rFonts w:cstheme="minorHAnsi"/>
                <w:sz w:val="20"/>
                <w:szCs w:val="20"/>
              </w:rPr>
            </w:pPr>
            <w:r>
              <w:rPr>
                <w:rFonts w:cstheme="minorHAnsi"/>
                <w:sz w:val="20"/>
                <w:szCs w:val="20"/>
              </w:rPr>
              <w:t>230 V (1 faza lub 3 fazy)</w:t>
            </w:r>
          </w:p>
        </w:tc>
      </w:tr>
      <w:tr w:rsidR="00B07AEF" w14:paraId="3304179A"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79404E58" w14:textId="77777777" w:rsidR="00B07AEF" w:rsidRDefault="001801E8">
            <w:pPr>
              <w:pStyle w:val="Bezodstpw"/>
              <w:widowControl w:val="0"/>
              <w:rPr>
                <w:rFonts w:cstheme="minorHAnsi"/>
                <w:sz w:val="20"/>
                <w:szCs w:val="20"/>
              </w:rPr>
            </w:pPr>
            <w:r>
              <w:rPr>
                <w:rFonts w:cstheme="minorHAnsi"/>
                <w:sz w:val="20"/>
                <w:szCs w:val="20"/>
              </w:rPr>
              <w:t>Poziom mocy akustycznej przy ustawieniu na zewnątrz max.</w:t>
            </w:r>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A73AA" w14:textId="77777777" w:rsidR="00B07AEF" w:rsidRDefault="001801E8">
            <w:pPr>
              <w:pStyle w:val="Bezodstpw"/>
              <w:widowControl w:val="0"/>
              <w:rPr>
                <w:rFonts w:cstheme="minorHAnsi"/>
                <w:sz w:val="20"/>
                <w:szCs w:val="20"/>
              </w:rPr>
            </w:pPr>
            <w:r>
              <w:rPr>
                <w:rFonts w:cstheme="minorHAnsi"/>
                <w:sz w:val="20"/>
                <w:szCs w:val="20"/>
              </w:rPr>
              <w:t xml:space="preserve">70 </w:t>
            </w:r>
            <w:proofErr w:type="spellStart"/>
            <w:r>
              <w:rPr>
                <w:rFonts w:cstheme="minorHAnsi"/>
                <w:sz w:val="20"/>
                <w:szCs w:val="20"/>
              </w:rPr>
              <w:t>dB</w:t>
            </w:r>
            <w:proofErr w:type="spellEnd"/>
          </w:p>
        </w:tc>
      </w:tr>
      <w:tr w:rsidR="00B07AEF" w14:paraId="50C45544"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3F0A366D" w14:textId="77777777" w:rsidR="00B07AEF" w:rsidRDefault="001801E8">
            <w:pPr>
              <w:pStyle w:val="Bezodstpw"/>
              <w:widowControl w:val="0"/>
              <w:rPr>
                <w:rFonts w:cstheme="minorHAnsi"/>
                <w:sz w:val="20"/>
                <w:szCs w:val="20"/>
              </w:rPr>
            </w:pPr>
            <w:r>
              <w:rPr>
                <w:rFonts w:cstheme="minorHAnsi"/>
                <w:sz w:val="20"/>
                <w:szCs w:val="20"/>
              </w:rPr>
              <w:t>- zasobnik ciepłej wody użytkowej,</w:t>
            </w:r>
          </w:p>
          <w:p w14:paraId="05D6D861" w14:textId="77777777" w:rsidR="00B07AEF" w:rsidRDefault="001801E8">
            <w:pPr>
              <w:pStyle w:val="Bezodstpw"/>
              <w:widowControl w:val="0"/>
              <w:rPr>
                <w:rFonts w:cstheme="minorHAnsi"/>
                <w:sz w:val="20"/>
                <w:szCs w:val="20"/>
              </w:rPr>
            </w:pPr>
            <w:r>
              <w:rPr>
                <w:rFonts w:cstheme="minorHAnsi"/>
                <w:sz w:val="20"/>
                <w:szCs w:val="20"/>
              </w:rPr>
              <w:t>- zabezpieczenie antykorozyjne</w:t>
            </w:r>
          </w:p>
          <w:p w14:paraId="1E37C07B" w14:textId="77777777" w:rsidR="00B07AEF" w:rsidRDefault="001801E8">
            <w:pPr>
              <w:pStyle w:val="Bezodstpw"/>
              <w:widowControl w:val="0"/>
              <w:rPr>
                <w:rFonts w:cstheme="minorHAnsi"/>
                <w:sz w:val="20"/>
                <w:szCs w:val="20"/>
              </w:rPr>
            </w:pPr>
            <w:r>
              <w:rPr>
                <w:rFonts w:cstheme="minorHAnsi"/>
                <w:sz w:val="20"/>
                <w:szCs w:val="20"/>
              </w:rPr>
              <w:t xml:space="preserve">- elektroniczną pompę obiegową z płynną regulacją   </w:t>
            </w:r>
          </w:p>
          <w:p w14:paraId="5BDFEDD9" w14:textId="77777777" w:rsidR="00B07AEF" w:rsidRDefault="001801E8">
            <w:pPr>
              <w:pStyle w:val="Bezodstpw"/>
              <w:widowControl w:val="0"/>
              <w:rPr>
                <w:rFonts w:cstheme="minorHAnsi"/>
                <w:sz w:val="20"/>
                <w:szCs w:val="20"/>
              </w:rPr>
            </w:pPr>
            <w:r>
              <w:rPr>
                <w:rFonts w:cstheme="minorHAnsi"/>
                <w:sz w:val="20"/>
                <w:szCs w:val="20"/>
              </w:rPr>
              <w:t>- naczynie przeponowe,</w:t>
            </w:r>
          </w:p>
          <w:p w14:paraId="38B47C64" w14:textId="77777777" w:rsidR="00B07AEF" w:rsidRDefault="001801E8">
            <w:pPr>
              <w:pStyle w:val="Bezodstpw"/>
              <w:widowControl w:val="0"/>
              <w:rPr>
                <w:rFonts w:cstheme="minorHAnsi"/>
                <w:sz w:val="20"/>
                <w:szCs w:val="20"/>
              </w:rPr>
            </w:pPr>
            <w:r>
              <w:rPr>
                <w:rFonts w:cstheme="minorHAnsi"/>
                <w:sz w:val="20"/>
                <w:szCs w:val="20"/>
              </w:rPr>
              <w:t xml:space="preserve">- </w:t>
            </w:r>
            <w:r>
              <w:rPr>
                <w:rFonts w:cstheme="minorHAnsi"/>
                <w:sz w:val="20"/>
                <w:szCs w:val="20"/>
              </w:rPr>
              <w:t xml:space="preserve">grzałkę elektryczną </w:t>
            </w:r>
          </w:p>
          <w:p w14:paraId="7F14EB01" w14:textId="77777777" w:rsidR="00B07AEF" w:rsidRDefault="001801E8">
            <w:pPr>
              <w:pStyle w:val="Bezodstpw"/>
              <w:widowControl w:val="0"/>
              <w:rPr>
                <w:rFonts w:cstheme="minorHAnsi"/>
                <w:sz w:val="20"/>
                <w:szCs w:val="20"/>
              </w:rPr>
            </w:pPr>
            <w:r>
              <w:rPr>
                <w:rFonts w:cstheme="minorHAnsi"/>
                <w:sz w:val="20"/>
                <w:szCs w:val="20"/>
              </w:rPr>
              <w:t>- zawór bezpieczeństwa</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60888E08" w14:textId="77777777" w:rsidR="00B07AEF" w:rsidRDefault="001801E8">
            <w:pPr>
              <w:pStyle w:val="Bezodstpw"/>
              <w:widowControl w:val="0"/>
              <w:rPr>
                <w:rFonts w:cstheme="minorHAnsi"/>
                <w:sz w:val="20"/>
                <w:szCs w:val="20"/>
              </w:rPr>
            </w:pPr>
            <w:r>
              <w:rPr>
                <w:rFonts w:cstheme="minorHAnsi"/>
                <w:sz w:val="20"/>
                <w:szCs w:val="20"/>
              </w:rPr>
              <w:t>Nie mniej niż 150 l</w:t>
            </w:r>
          </w:p>
          <w:p w14:paraId="71BDAEBB" w14:textId="77777777" w:rsidR="00B07AEF" w:rsidRDefault="001801E8">
            <w:pPr>
              <w:pStyle w:val="Bezodstpw"/>
              <w:widowControl w:val="0"/>
              <w:rPr>
                <w:rFonts w:cstheme="minorHAnsi"/>
                <w:sz w:val="20"/>
                <w:szCs w:val="20"/>
              </w:rPr>
            </w:pPr>
            <w:r>
              <w:rPr>
                <w:rFonts w:cstheme="minorHAnsi"/>
                <w:sz w:val="20"/>
                <w:szCs w:val="20"/>
              </w:rPr>
              <w:t>Anoda tytanowa</w:t>
            </w:r>
          </w:p>
          <w:p w14:paraId="14E5365F" w14:textId="77777777" w:rsidR="00B07AEF" w:rsidRDefault="001801E8">
            <w:pPr>
              <w:pStyle w:val="Bezodstpw"/>
              <w:widowControl w:val="0"/>
              <w:rPr>
                <w:rFonts w:cstheme="minorHAnsi"/>
                <w:sz w:val="20"/>
                <w:szCs w:val="20"/>
              </w:rPr>
            </w:pPr>
            <w:r>
              <w:rPr>
                <w:rFonts w:cstheme="minorHAnsi"/>
                <w:sz w:val="20"/>
                <w:szCs w:val="20"/>
              </w:rPr>
              <w:t xml:space="preserve">Tak </w:t>
            </w:r>
          </w:p>
          <w:p w14:paraId="3863867F" w14:textId="77777777" w:rsidR="00B07AEF" w:rsidRDefault="001801E8">
            <w:pPr>
              <w:pStyle w:val="Bezodstpw"/>
              <w:widowControl w:val="0"/>
              <w:rPr>
                <w:rFonts w:cstheme="minorHAnsi"/>
                <w:sz w:val="20"/>
                <w:szCs w:val="20"/>
              </w:rPr>
            </w:pPr>
            <w:r>
              <w:rPr>
                <w:rFonts w:cstheme="minorHAnsi"/>
                <w:sz w:val="20"/>
                <w:szCs w:val="20"/>
              </w:rPr>
              <w:t xml:space="preserve">Tak </w:t>
            </w:r>
          </w:p>
          <w:p w14:paraId="5D2B8183" w14:textId="77777777" w:rsidR="00B07AEF" w:rsidRDefault="001801E8">
            <w:pPr>
              <w:pStyle w:val="Bezodstpw"/>
              <w:widowControl w:val="0"/>
              <w:rPr>
                <w:rFonts w:cstheme="minorHAnsi"/>
                <w:sz w:val="20"/>
                <w:szCs w:val="20"/>
              </w:rPr>
            </w:pPr>
            <w:r>
              <w:rPr>
                <w:rFonts w:cstheme="minorHAnsi"/>
                <w:sz w:val="20"/>
                <w:szCs w:val="20"/>
              </w:rPr>
              <w:t>Nie mniej niż 3 kW</w:t>
            </w:r>
          </w:p>
          <w:p w14:paraId="69147473" w14:textId="77777777" w:rsidR="00B07AEF" w:rsidRDefault="001801E8">
            <w:pPr>
              <w:pStyle w:val="Bezodstpw"/>
              <w:widowControl w:val="0"/>
              <w:rPr>
                <w:rFonts w:cstheme="minorHAnsi"/>
                <w:sz w:val="20"/>
                <w:szCs w:val="20"/>
              </w:rPr>
            </w:pPr>
            <w:r>
              <w:rPr>
                <w:rFonts w:cstheme="minorHAnsi"/>
                <w:sz w:val="20"/>
                <w:szCs w:val="20"/>
              </w:rPr>
              <w:t xml:space="preserve">Tak </w:t>
            </w:r>
          </w:p>
        </w:tc>
      </w:tr>
      <w:tr w:rsidR="00B07AEF" w14:paraId="5D3F6681"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1707E45A" w14:textId="77777777" w:rsidR="00B07AEF" w:rsidRDefault="001801E8">
            <w:pPr>
              <w:pStyle w:val="Bezodstpw"/>
              <w:widowControl w:val="0"/>
              <w:rPr>
                <w:rFonts w:cstheme="minorHAnsi"/>
                <w:sz w:val="20"/>
                <w:szCs w:val="20"/>
              </w:rPr>
            </w:pPr>
            <w:r>
              <w:rPr>
                <w:rFonts w:cstheme="minorHAnsi"/>
                <w:sz w:val="20"/>
                <w:szCs w:val="20"/>
              </w:rPr>
              <w:t>Wbudowana funkcja chłodzenia aktywnego</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24D01196" w14:textId="77777777" w:rsidR="00B07AEF" w:rsidRDefault="001801E8">
            <w:pPr>
              <w:pStyle w:val="Bezodstpw"/>
              <w:widowControl w:val="0"/>
              <w:rPr>
                <w:rFonts w:cstheme="minorHAnsi"/>
                <w:sz w:val="20"/>
                <w:szCs w:val="20"/>
              </w:rPr>
            </w:pPr>
            <w:r>
              <w:rPr>
                <w:rFonts w:cstheme="minorHAnsi"/>
                <w:sz w:val="20"/>
                <w:szCs w:val="20"/>
              </w:rPr>
              <w:t xml:space="preserve">Tak </w:t>
            </w:r>
          </w:p>
        </w:tc>
      </w:tr>
      <w:tr w:rsidR="00B07AEF" w14:paraId="3DCC01AC"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644C59D9" w14:textId="77777777" w:rsidR="00B07AEF" w:rsidRDefault="001801E8">
            <w:pPr>
              <w:pStyle w:val="Bezodstpw"/>
              <w:widowControl w:val="0"/>
              <w:rPr>
                <w:rFonts w:cstheme="minorHAnsi"/>
                <w:sz w:val="20"/>
                <w:szCs w:val="20"/>
              </w:rPr>
            </w:pPr>
            <w:r>
              <w:rPr>
                <w:rFonts w:cstheme="minorHAnsi"/>
                <w:sz w:val="20"/>
                <w:szCs w:val="20"/>
              </w:rPr>
              <w:t>Możliwość podglądu parametrów pracy pompy ciepła przez Internet</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601FC4C1" w14:textId="77777777" w:rsidR="00B07AEF" w:rsidRDefault="001801E8">
            <w:pPr>
              <w:pStyle w:val="Bezodstpw"/>
              <w:widowControl w:val="0"/>
              <w:rPr>
                <w:rFonts w:cstheme="minorHAnsi"/>
                <w:sz w:val="20"/>
                <w:szCs w:val="20"/>
              </w:rPr>
            </w:pPr>
            <w:r>
              <w:rPr>
                <w:rFonts w:cstheme="minorHAnsi"/>
                <w:sz w:val="20"/>
                <w:szCs w:val="20"/>
              </w:rPr>
              <w:t xml:space="preserve">Tak </w:t>
            </w:r>
          </w:p>
        </w:tc>
      </w:tr>
      <w:tr w:rsidR="00B07AEF" w14:paraId="2E400241" w14:textId="77777777">
        <w:trPr>
          <w:trHeight w:val="40"/>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5668E9FE" w14:textId="77777777" w:rsidR="00B07AEF" w:rsidRDefault="001801E8">
            <w:pPr>
              <w:pStyle w:val="Bezodstpw"/>
              <w:widowControl w:val="0"/>
              <w:rPr>
                <w:rFonts w:cstheme="minorHAnsi"/>
                <w:sz w:val="20"/>
                <w:szCs w:val="20"/>
              </w:rPr>
            </w:pPr>
            <w:r>
              <w:rPr>
                <w:rFonts w:cstheme="minorHAnsi"/>
                <w:sz w:val="20"/>
                <w:szCs w:val="20"/>
              </w:rPr>
              <w:t xml:space="preserve">Niski prąd </w:t>
            </w:r>
            <w:r>
              <w:rPr>
                <w:rFonts w:cstheme="minorHAnsi"/>
                <w:sz w:val="20"/>
                <w:szCs w:val="20"/>
              </w:rPr>
              <w:t xml:space="preserve">rozruchowy dzięki technologii </w:t>
            </w:r>
            <w:proofErr w:type="spellStart"/>
            <w:r>
              <w:rPr>
                <w:rFonts w:cstheme="minorHAnsi"/>
                <w:sz w:val="20"/>
                <w:szCs w:val="20"/>
              </w:rPr>
              <w:t>inwerterowej</w:t>
            </w:r>
            <w:proofErr w:type="spellEnd"/>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11E58C32" w14:textId="77777777" w:rsidR="00B07AEF" w:rsidRDefault="001801E8">
            <w:pPr>
              <w:pStyle w:val="Bezodstpw"/>
              <w:widowControl w:val="0"/>
              <w:rPr>
                <w:rFonts w:cstheme="minorHAnsi"/>
                <w:sz w:val="20"/>
                <w:szCs w:val="20"/>
              </w:rPr>
            </w:pPr>
            <w:r>
              <w:rPr>
                <w:rFonts w:cstheme="minorHAnsi"/>
                <w:sz w:val="20"/>
                <w:szCs w:val="20"/>
              </w:rPr>
              <w:t xml:space="preserve"> Tak </w:t>
            </w:r>
          </w:p>
        </w:tc>
      </w:tr>
      <w:tr w:rsidR="00B07AEF" w14:paraId="40F200FC"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68A331E8" w14:textId="77777777" w:rsidR="00B07AEF" w:rsidRDefault="001801E8">
            <w:pPr>
              <w:pStyle w:val="Bezodstpw"/>
              <w:widowControl w:val="0"/>
              <w:rPr>
                <w:rFonts w:cstheme="minorHAnsi"/>
                <w:sz w:val="20"/>
                <w:szCs w:val="20"/>
              </w:rPr>
            </w:pPr>
            <w:r>
              <w:rPr>
                <w:rFonts w:cstheme="minorHAnsi"/>
                <w:sz w:val="20"/>
                <w:szCs w:val="20"/>
              </w:rPr>
              <w:t>Możliwość sterowania produkcją ciepłej wody użytkowej, szczytowym źródłem ciepła przy zastosowaniu sterownika pompy</w:t>
            </w:r>
          </w:p>
        </w:tc>
        <w:tc>
          <w:tcPr>
            <w:tcW w:w="3806" w:type="dxa"/>
            <w:tcBorders>
              <w:top w:val="single" w:sz="4" w:space="0" w:color="000000"/>
              <w:left w:val="single" w:sz="4" w:space="0" w:color="000000"/>
              <w:bottom w:val="single" w:sz="4" w:space="0" w:color="000000"/>
              <w:right w:val="single" w:sz="4" w:space="0" w:color="000000"/>
            </w:tcBorders>
            <w:shd w:val="clear" w:color="auto" w:fill="auto"/>
          </w:tcPr>
          <w:p w14:paraId="57BE7742" w14:textId="77777777" w:rsidR="00B07AEF" w:rsidRDefault="001801E8">
            <w:pPr>
              <w:pStyle w:val="Bezodstpw"/>
              <w:widowControl w:val="0"/>
              <w:rPr>
                <w:rFonts w:cstheme="minorHAnsi"/>
                <w:sz w:val="20"/>
                <w:szCs w:val="20"/>
              </w:rPr>
            </w:pPr>
            <w:r>
              <w:rPr>
                <w:rFonts w:cstheme="minorHAnsi"/>
                <w:sz w:val="20"/>
                <w:szCs w:val="20"/>
              </w:rPr>
              <w:t xml:space="preserve"> Tak </w:t>
            </w:r>
          </w:p>
        </w:tc>
      </w:tr>
      <w:tr w:rsidR="00B07AEF" w14:paraId="6D0B85C8" w14:textId="77777777">
        <w:trPr>
          <w:trHeight w:val="278"/>
        </w:trPr>
        <w:tc>
          <w:tcPr>
            <w:tcW w:w="5265" w:type="dxa"/>
            <w:tcBorders>
              <w:top w:val="single" w:sz="4" w:space="0" w:color="000000"/>
              <w:left w:val="single" w:sz="4" w:space="0" w:color="000000"/>
              <w:bottom w:val="single" w:sz="4" w:space="0" w:color="000000"/>
              <w:right w:val="single" w:sz="4" w:space="0" w:color="000000"/>
            </w:tcBorders>
            <w:shd w:val="clear" w:color="auto" w:fill="auto"/>
          </w:tcPr>
          <w:p w14:paraId="1F1C8D81" w14:textId="77777777" w:rsidR="00B07AEF" w:rsidRDefault="001801E8">
            <w:pPr>
              <w:pStyle w:val="Bezodstpw"/>
              <w:widowControl w:val="0"/>
              <w:rPr>
                <w:rFonts w:cstheme="minorHAnsi"/>
                <w:sz w:val="20"/>
                <w:szCs w:val="20"/>
              </w:rPr>
            </w:pPr>
            <w:r>
              <w:rPr>
                <w:rFonts w:cstheme="minorHAnsi"/>
                <w:sz w:val="20"/>
                <w:szCs w:val="20"/>
              </w:rPr>
              <w:t xml:space="preserve">Wbudowany system </w:t>
            </w:r>
            <w:proofErr w:type="spellStart"/>
            <w:r>
              <w:rPr>
                <w:rFonts w:cstheme="minorHAnsi"/>
                <w:sz w:val="20"/>
                <w:szCs w:val="20"/>
              </w:rPr>
              <w:t>odszraniania</w:t>
            </w:r>
            <w:proofErr w:type="spellEnd"/>
          </w:p>
        </w:tc>
        <w:tc>
          <w:tcPr>
            <w:tcW w:w="3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4C0E" w14:textId="77777777" w:rsidR="00B07AEF" w:rsidRDefault="001801E8">
            <w:pPr>
              <w:pStyle w:val="Bezodstpw"/>
              <w:widowControl w:val="0"/>
              <w:rPr>
                <w:rFonts w:cstheme="minorHAnsi"/>
                <w:sz w:val="20"/>
                <w:szCs w:val="20"/>
              </w:rPr>
            </w:pPr>
            <w:r>
              <w:rPr>
                <w:rFonts w:cstheme="minorHAnsi"/>
                <w:sz w:val="20"/>
                <w:szCs w:val="20"/>
              </w:rPr>
              <w:t>przez odwrócenie obiegu</w:t>
            </w:r>
          </w:p>
        </w:tc>
      </w:tr>
    </w:tbl>
    <w:p w14:paraId="6E183B8B" w14:textId="77777777" w:rsidR="00B07AEF" w:rsidRDefault="00B07AEF">
      <w:pPr>
        <w:jc w:val="both"/>
      </w:pPr>
    </w:p>
    <w:p w14:paraId="32B1474C" w14:textId="77777777" w:rsidR="00B07AEF" w:rsidRDefault="001801E8">
      <w:pPr>
        <w:pStyle w:val="Nagwek2"/>
        <w:numPr>
          <w:ilvl w:val="1"/>
          <w:numId w:val="6"/>
        </w:numPr>
      </w:pPr>
      <w:bookmarkStart w:id="15" w:name="_Toc45902225"/>
      <w:r>
        <w:t xml:space="preserve">Roboty </w:t>
      </w:r>
      <w:r>
        <w:t>wykończeniowe</w:t>
      </w:r>
      <w:bookmarkEnd w:id="15"/>
    </w:p>
    <w:p w14:paraId="5608F591" w14:textId="77777777" w:rsidR="00B07AEF" w:rsidRDefault="001801E8">
      <w:pPr>
        <w:jc w:val="both"/>
      </w:pPr>
      <w:r>
        <w:t>Elementy budynku i teren wokół wykonanych instalacji powinny być przywrócone do stanu pierwotnego. Pokrycie dachowe i inne elementy dachu w miejscach prac montażowych należy doprowadzić do stanu pierwotnego. Ewentualne koszty związane z uszko</w:t>
      </w:r>
      <w:r>
        <w:t xml:space="preserve">dzeniami mienia prywatnego pokryje Wykonawca. </w:t>
      </w:r>
    </w:p>
    <w:p w14:paraId="30C1960A" w14:textId="77777777" w:rsidR="00B07AEF" w:rsidRDefault="001801E8">
      <w:pPr>
        <w:jc w:val="both"/>
      </w:pPr>
      <w:r>
        <w:t>Po zakończeniu robót budowlanych Wykonawca jest zobowiązany do uporządkowania przekazanego terenu oraz jego otoczenia, które zostało wykorzystane do prowadzenia robót, dokonać wywozu i stosownej utylizacji wsz</w:t>
      </w:r>
      <w:r>
        <w:t>elkich odpadów budowlanych.</w:t>
      </w:r>
    </w:p>
    <w:p w14:paraId="0DA5D9B9" w14:textId="77777777" w:rsidR="00B07AEF" w:rsidRDefault="001801E8">
      <w:pPr>
        <w:pStyle w:val="Nagwek1"/>
        <w:numPr>
          <w:ilvl w:val="0"/>
          <w:numId w:val="6"/>
        </w:numPr>
      </w:pPr>
      <w:bookmarkStart w:id="16" w:name="_Toc45902226"/>
      <w:r>
        <w:t>SPRZĘT</w:t>
      </w:r>
      <w:bookmarkEnd w:id="16"/>
    </w:p>
    <w:p w14:paraId="2E9E4AC0" w14:textId="77777777" w:rsidR="00B07AEF" w:rsidRDefault="001801E8">
      <w:pPr>
        <w:jc w:val="both"/>
      </w:pPr>
      <w:r>
        <w:t xml:space="preserve">Do wykonania instalacji przewiduje się użycie następującego sprzętu: </w:t>
      </w:r>
    </w:p>
    <w:p w14:paraId="09A6789A" w14:textId="77777777" w:rsidR="00B07AEF" w:rsidRDefault="001801E8">
      <w:pPr>
        <w:pStyle w:val="Akapitzlist"/>
        <w:numPr>
          <w:ilvl w:val="0"/>
          <w:numId w:val="11"/>
        </w:numPr>
        <w:jc w:val="both"/>
      </w:pPr>
      <w:r>
        <w:t xml:space="preserve">Zestaw pryzm oraz </w:t>
      </w:r>
      <w:proofErr w:type="spellStart"/>
      <w:r>
        <w:t>zaciskarek</w:t>
      </w:r>
      <w:proofErr w:type="spellEnd"/>
      <w:r>
        <w:t xml:space="preserve"> przeznaczonych do stosowania w połączeniach MC4 </w:t>
      </w:r>
    </w:p>
    <w:p w14:paraId="526D5F0C" w14:textId="77777777" w:rsidR="00B07AEF" w:rsidRDefault="001801E8">
      <w:pPr>
        <w:pStyle w:val="Akapitzlist"/>
        <w:numPr>
          <w:ilvl w:val="0"/>
          <w:numId w:val="11"/>
        </w:numPr>
        <w:jc w:val="both"/>
      </w:pPr>
      <w:r>
        <w:t xml:space="preserve">Zestaw kluczy dynamometrycznych z zakresem od 6-30 </w:t>
      </w:r>
      <w:proofErr w:type="spellStart"/>
      <w:r>
        <w:t>Nm</w:t>
      </w:r>
      <w:proofErr w:type="spellEnd"/>
      <w:r>
        <w:t xml:space="preserve"> </w:t>
      </w:r>
    </w:p>
    <w:p w14:paraId="48E4248D" w14:textId="77777777" w:rsidR="00B07AEF" w:rsidRDefault="001801E8">
      <w:pPr>
        <w:pStyle w:val="Akapitzlist"/>
        <w:numPr>
          <w:ilvl w:val="0"/>
          <w:numId w:val="11"/>
        </w:numPr>
        <w:jc w:val="both"/>
      </w:pPr>
      <w:r>
        <w:t>Innych urządzeń pr</w:t>
      </w:r>
      <w:r>
        <w:t xml:space="preserve">zeznaczonych do montażu instalacji fotowoltaicznych takich jak (wkrętaki izolowane do 1000V, mierniki przeznaczone do pomiarów DC do 1000 lub 1500V oraz strony zmiennoprądowej (AC), dedykowanych </w:t>
      </w:r>
      <w:proofErr w:type="spellStart"/>
      <w:r>
        <w:t>zaciskarek</w:t>
      </w:r>
      <w:proofErr w:type="spellEnd"/>
      <w:r>
        <w:t xml:space="preserve"> do tulejek kablowych, klucze oraz sprzęt techniczn</w:t>
      </w:r>
      <w:r>
        <w:t xml:space="preserve">y do montażu konstrukcji) </w:t>
      </w:r>
    </w:p>
    <w:p w14:paraId="735B2337" w14:textId="77777777" w:rsidR="00B07AEF" w:rsidRDefault="001801E8">
      <w:pPr>
        <w:pStyle w:val="Akapitzlist"/>
        <w:numPr>
          <w:ilvl w:val="0"/>
          <w:numId w:val="11"/>
        </w:numPr>
        <w:jc w:val="both"/>
      </w:pPr>
      <w:r>
        <w:t>Podstawowe elektronarzędzia do wykonana prac montażowych, otworów i przebić</w:t>
      </w:r>
    </w:p>
    <w:p w14:paraId="0A62E7B3" w14:textId="77777777" w:rsidR="00B07AEF" w:rsidRDefault="001801E8">
      <w:pPr>
        <w:pStyle w:val="Akapitzlist"/>
        <w:numPr>
          <w:ilvl w:val="0"/>
          <w:numId w:val="11"/>
        </w:numPr>
        <w:jc w:val="both"/>
      </w:pPr>
      <w:r>
        <w:t>Ręczna pompa do prób ciśnieniowych</w:t>
      </w:r>
    </w:p>
    <w:p w14:paraId="0F5F751A" w14:textId="77777777" w:rsidR="00B07AEF" w:rsidRDefault="001801E8">
      <w:pPr>
        <w:pStyle w:val="Nagwek1"/>
        <w:numPr>
          <w:ilvl w:val="0"/>
          <w:numId w:val="6"/>
        </w:numPr>
      </w:pPr>
      <w:bookmarkStart w:id="17" w:name="_Toc45902227"/>
      <w:r>
        <w:t>TRANSPORT</w:t>
      </w:r>
      <w:bookmarkEnd w:id="17"/>
    </w:p>
    <w:p w14:paraId="5C1C2D53" w14:textId="77777777" w:rsidR="00B07AEF" w:rsidRDefault="001801E8">
      <w:pPr>
        <w:jc w:val="both"/>
      </w:pPr>
      <w:r>
        <w:t>Materiały na budowę powinny być przywożone odpowiednimi środkami transportu, zabezpieczone w sposób zapobieg</w:t>
      </w:r>
      <w:r>
        <w:t xml:space="preserve">ający uszkodzeniu oraz zgodnie z przepisami BHP i ruchu drogowego. Moduły fotowoltaiczne należy transportować w opakowaniach fabrycznie zapakowanych aby uniknąć </w:t>
      </w:r>
      <w:r>
        <w:lastRenderedPageBreak/>
        <w:t>uszkodzeń oraz zapobiec nastąpienia procesu mikropęknięć. Należy zwracać szczególną uwagę na za</w:t>
      </w:r>
      <w:r>
        <w:t>ładunek oraz rozładunek palet z modułami fotowoltaicznymi i stosować się do wskazań na opakowaniu.</w:t>
      </w:r>
    </w:p>
    <w:p w14:paraId="4003C2E9" w14:textId="77777777" w:rsidR="00B07AEF" w:rsidRDefault="001801E8">
      <w:pPr>
        <w:pStyle w:val="Nagwek1"/>
        <w:numPr>
          <w:ilvl w:val="0"/>
          <w:numId w:val="6"/>
        </w:numPr>
      </w:pPr>
      <w:bookmarkStart w:id="18" w:name="_Toc45902228"/>
      <w:r>
        <w:t>WYKONANIE ROBÓT</w:t>
      </w:r>
      <w:bookmarkEnd w:id="18"/>
    </w:p>
    <w:p w14:paraId="6B5944DA" w14:textId="77777777" w:rsidR="00B07AEF" w:rsidRDefault="001801E8">
      <w:pPr>
        <w:pStyle w:val="Nagwek2"/>
        <w:numPr>
          <w:ilvl w:val="1"/>
          <w:numId w:val="6"/>
        </w:numPr>
      </w:pPr>
      <w:bookmarkStart w:id="19" w:name="_Toc45902229"/>
      <w:r>
        <w:t>Konstrukcja nośna instalacji fotowoltaicznej</w:t>
      </w:r>
      <w:bookmarkEnd w:id="19"/>
    </w:p>
    <w:p w14:paraId="5AB341BA" w14:textId="77777777" w:rsidR="00B07AEF" w:rsidRDefault="001801E8">
      <w:pPr>
        <w:jc w:val="both"/>
      </w:pPr>
      <w:r>
        <w:t>Mocowanie konstrukcji wsporczych - w zależności od miejsca instalacji. Konstrukcja musi zapewnia</w:t>
      </w:r>
      <w:r>
        <w:t xml:space="preserve">ć odpowiednie wsparcie dla modułów fotowoltaicznych. </w:t>
      </w:r>
    </w:p>
    <w:p w14:paraId="29ED5104" w14:textId="77777777" w:rsidR="00B07AEF" w:rsidRDefault="001801E8">
      <w:pPr>
        <w:jc w:val="both"/>
      </w:pPr>
      <w:r>
        <w:t xml:space="preserve">Wskazówki odnośnie prac montażowych na dachu: </w:t>
      </w:r>
    </w:p>
    <w:p w14:paraId="1049D522" w14:textId="77777777" w:rsidR="00B07AEF" w:rsidRDefault="001801E8">
      <w:pPr>
        <w:pStyle w:val="Akapitzlist"/>
        <w:numPr>
          <w:ilvl w:val="0"/>
          <w:numId w:val="12"/>
        </w:numPr>
        <w:jc w:val="both"/>
      </w:pPr>
      <w:r>
        <w:t xml:space="preserve">przed przystąpieniem do montażu zweryfikować rozstaw konstrukcji oraz jej wymiary, </w:t>
      </w:r>
    </w:p>
    <w:p w14:paraId="7B82222F" w14:textId="77777777" w:rsidR="00B07AEF" w:rsidRDefault="001801E8">
      <w:pPr>
        <w:pStyle w:val="Akapitzlist"/>
        <w:numPr>
          <w:ilvl w:val="0"/>
          <w:numId w:val="12"/>
        </w:numPr>
        <w:jc w:val="both"/>
      </w:pPr>
      <w:r>
        <w:t xml:space="preserve">należy dokonać oceny stanu dachu, </w:t>
      </w:r>
    </w:p>
    <w:p w14:paraId="4A66650D" w14:textId="77777777" w:rsidR="00B07AEF" w:rsidRDefault="001801E8">
      <w:pPr>
        <w:pStyle w:val="Akapitzlist"/>
        <w:numPr>
          <w:ilvl w:val="0"/>
          <w:numId w:val="12"/>
        </w:numPr>
        <w:jc w:val="both"/>
      </w:pPr>
      <w:r>
        <w:t xml:space="preserve">wszelkie przejścia przez płaszczyznę dachu należy uszczelnić, </w:t>
      </w:r>
    </w:p>
    <w:p w14:paraId="553F86DA" w14:textId="77777777" w:rsidR="00B07AEF" w:rsidRDefault="001801E8">
      <w:pPr>
        <w:pStyle w:val="Akapitzlist"/>
        <w:numPr>
          <w:ilvl w:val="0"/>
          <w:numId w:val="12"/>
        </w:numPr>
        <w:jc w:val="both"/>
      </w:pPr>
      <w:r>
        <w:t>wykonana konstrukcja musi być zabezpieczona antykorozyjnie,</w:t>
      </w:r>
    </w:p>
    <w:p w14:paraId="01253EF4" w14:textId="77777777" w:rsidR="00B07AEF" w:rsidRDefault="001801E8">
      <w:pPr>
        <w:pStyle w:val="Akapitzlist"/>
        <w:numPr>
          <w:ilvl w:val="0"/>
          <w:numId w:val="12"/>
        </w:numPr>
        <w:jc w:val="both"/>
      </w:pPr>
      <w:r>
        <w:t>haki dachowe n</w:t>
      </w:r>
      <w:r>
        <w:t>ależy kotwiczyć do krokwi dachowych (dla dachów z drewnianą konstrukcją nośną i poszyciem z blachy falistej, gontu lub dachówki ceramicznej/betonowej),</w:t>
      </w:r>
    </w:p>
    <w:p w14:paraId="0CECBD62" w14:textId="77777777" w:rsidR="00B07AEF" w:rsidRDefault="001801E8">
      <w:pPr>
        <w:pStyle w:val="Akapitzlist"/>
        <w:numPr>
          <w:ilvl w:val="0"/>
          <w:numId w:val="12"/>
        </w:numPr>
        <w:jc w:val="both"/>
      </w:pPr>
      <w:r>
        <w:t>W przypadku dachów płaskich preferowana jest konstrukcja balastowa – bezinwazyjna o budowie aerodynamicz</w:t>
      </w:r>
      <w:r>
        <w:t>nej (wiatrołapy).</w:t>
      </w:r>
    </w:p>
    <w:p w14:paraId="712A088E" w14:textId="77777777" w:rsidR="00B07AEF" w:rsidRDefault="001801E8">
      <w:pPr>
        <w:jc w:val="both"/>
      </w:pPr>
      <w:r>
        <w:t xml:space="preserve">Wskazówki odnośnie prac montażowych na gruncie: </w:t>
      </w:r>
    </w:p>
    <w:p w14:paraId="74971E84" w14:textId="77777777" w:rsidR="00B07AEF" w:rsidRDefault="001801E8">
      <w:pPr>
        <w:pStyle w:val="Akapitzlist"/>
        <w:numPr>
          <w:ilvl w:val="0"/>
          <w:numId w:val="13"/>
        </w:numPr>
        <w:jc w:val="both"/>
      </w:pPr>
      <w:r>
        <w:t xml:space="preserve">przed przystąpieniem do montażu zweryfikować rozstaw konstrukcji i jej wymiary, </w:t>
      </w:r>
    </w:p>
    <w:p w14:paraId="647A97FA" w14:textId="77777777" w:rsidR="00B07AEF" w:rsidRDefault="001801E8">
      <w:pPr>
        <w:pStyle w:val="Akapitzlist"/>
        <w:numPr>
          <w:ilvl w:val="0"/>
          <w:numId w:val="13"/>
        </w:numPr>
        <w:jc w:val="both"/>
      </w:pPr>
      <w:r>
        <w:t>wykonana konstrukcja musi być zabezpieczona antykorozyjnie, podczas procesu palowania/wbijania należy unikać</w:t>
      </w:r>
      <w:r>
        <w:t xml:space="preserve"> wnikania w warstwy ochronne materiały, w przypadku ich naruszenia należy je odpowiednio zabezpieczyć przed korozją,</w:t>
      </w:r>
    </w:p>
    <w:p w14:paraId="4E252C8F" w14:textId="77777777" w:rsidR="00B07AEF" w:rsidRDefault="001801E8">
      <w:pPr>
        <w:pStyle w:val="Akapitzlist"/>
        <w:numPr>
          <w:ilvl w:val="0"/>
          <w:numId w:val="13"/>
        </w:numPr>
        <w:jc w:val="both"/>
      </w:pPr>
      <w:r>
        <w:t>możliwe jest stosowanie konstrukcji wkręcanej.</w:t>
      </w:r>
    </w:p>
    <w:p w14:paraId="032B4285" w14:textId="77777777" w:rsidR="00B07AEF" w:rsidRDefault="00B07AEF">
      <w:pPr>
        <w:jc w:val="both"/>
      </w:pPr>
    </w:p>
    <w:p w14:paraId="2DA39041" w14:textId="77777777" w:rsidR="00B07AEF" w:rsidRDefault="001801E8">
      <w:pPr>
        <w:pStyle w:val="Nagwek2"/>
        <w:numPr>
          <w:ilvl w:val="1"/>
          <w:numId w:val="6"/>
        </w:numPr>
      </w:pPr>
      <w:bookmarkStart w:id="20" w:name="_Toc45902230"/>
      <w:r>
        <w:t xml:space="preserve">Montaż elementów </w:t>
      </w:r>
      <w:proofErr w:type="spellStart"/>
      <w:r>
        <w:t>mikroinstalcji</w:t>
      </w:r>
      <w:proofErr w:type="spellEnd"/>
      <w:r>
        <w:t xml:space="preserve"> fotowoltaicznej</w:t>
      </w:r>
      <w:bookmarkEnd w:id="20"/>
    </w:p>
    <w:p w14:paraId="76E1E055" w14:textId="77777777" w:rsidR="00B07AEF" w:rsidRDefault="001801E8">
      <w:pPr>
        <w:pStyle w:val="Nagwek3"/>
        <w:numPr>
          <w:ilvl w:val="2"/>
          <w:numId w:val="6"/>
        </w:numPr>
      </w:pPr>
      <w:bookmarkStart w:id="21" w:name="_Toc45902231"/>
      <w:r>
        <w:t>Okablowanie i rozdzielnice DC i AC</w:t>
      </w:r>
      <w:bookmarkEnd w:id="21"/>
      <w:r>
        <w:t xml:space="preserve"> </w:t>
      </w:r>
    </w:p>
    <w:p w14:paraId="5268221A" w14:textId="77777777" w:rsidR="00B07AEF" w:rsidRDefault="001801E8">
      <w:pPr>
        <w:jc w:val="both"/>
      </w:pPr>
      <w:r>
        <w:t xml:space="preserve">Wykonując instalacje elektryczne należy przestrzegać poniższych zasad: </w:t>
      </w:r>
    </w:p>
    <w:p w14:paraId="7FF117C8" w14:textId="77777777" w:rsidR="00B07AEF" w:rsidRDefault="001801E8">
      <w:pPr>
        <w:pStyle w:val="Akapitzlist"/>
        <w:numPr>
          <w:ilvl w:val="0"/>
          <w:numId w:val="13"/>
        </w:numPr>
        <w:jc w:val="both"/>
      </w:pPr>
      <w:r>
        <w:t xml:space="preserve">Przewody należy prowadzić możliwie jak najkrótszą drogą, </w:t>
      </w:r>
    </w:p>
    <w:p w14:paraId="5F2A59C7" w14:textId="77777777" w:rsidR="00B07AEF" w:rsidRDefault="001801E8">
      <w:pPr>
        <w:pStyle w:val="Akapitzlist"/>
        <w:numPr>
          <w:ilvl w:val="0"/>
          <w:numId w:val="13"/>
        </w:numPr>
        <w:jc w:val="both"/>
      </w:pPr>
      <w:r>
        <w:t xml:space="preserve">Należy zachować odległości od instalacji odgromowej (jeśli takowa jest), </w:t>
      </w:r>
    </w:p>
    <w:p w14:paraId="76C30686" w14:textId="77777777" w:rsidR="00B07AEF" w:rsidRDefault="001801E8">
      <w:pPr>
        <w:pStyle w:val="Akapitzlist"/>
        <w:numPr>
          <w:ilvl w:val="0"/>
          <w:numId w:val="13"/>
        </w:numPr>
        <w:jc w:val="both"/>
      </w:pPr>
      <w:r>
        <w:t xml:space="preserve">Należy rozdzielać linie AC i DC, </w:t>
      </w:r>
    </w:p>
    <w:p w14:paraId="32DE3DB7" w14:textId="77777777" w:rsidR="00B07AEF" w:rsidRDefault="001801E8">
      <w:pPr>
        <w:pStyle w:val="Akapitzlist"/>
        <w:numPr>
          <w:ilvl w:val="0"/>
          <w:numId w:val="13"/>
        </w:numPr>
        <w:jc w:val="both"/>
      </w:pPr>
      <w:r>
        <w:t>Należy zachować od</w:t>
      </w:r>
      <w:r>
        <w:t xml:space="preserve">ległości od kabli do transmisji danych, w celu unikania zakłóceń, </w:t>
      </w:r>
    </w:p>
    <w:p w14:paraId="12F252DA" w14:textId="77777777" w:rsidR="00B07AEF" w:rsidRDefault="001801E8">
      <w:pPr>
        <w:pStyle w:val="Akapitzlist"/>
        <w:numPr>
          <w:ilvl w:val="0"/>
          <w:numId w:val="14"/>
        </w:numPr>
        <w:jc w:val="both"/>
      </w:pPr>
      <w:r>
        <w:t>Połączenia należy wykonywać za pomocą konektorów (MC4 lub równoważnych) jednego typu dla całej instalacji (dotyczy trasy kablowej DC).</w:t>
      </w:r>
    </w:p>
    <w:p w14:paraId="75611F9A" w14:textId="77777777" w:rsidR="00B07AEF" w:rsidRDefault="001801E8">
      <w:pPr>
        <w:jc w:val="both"/>
      </w:pPr>
      <w:r>
        <w:t>Łącząc moduły PV w łańcuchy należy unikać pętli przewo</w:t>
      </w:r>
      <w:r>
        <w:t>dów – prowadzić przewód dodatni blisko ujemnego celem uniknięcia wewnętrznej indukcji. Przejścia kabli między rzędami modułów oraz trasy do urządzeń (inwerterów, rozdzielnic) należy je wykonywać w rurach ochronnych odpornych na uszkodzenia mechaniczne, war</w:t>
      </w:r>
      <w:r>
        <w:t xml:space="preserve">unki atmosferyczne w tym promieniowanie UV. Przewody prowadzić w sposób jak najmniej widoczny , uwzględniający zasady estetyki i oczekiwania użytkownika. </w:t>
      </w:r>
    </w:p>
    <w:p w14:paraId="2A064FCE" w14:textId="77777777" w:rsidR="00B07AEF" w:rsidRDefault="001801E8">
      <w:pPr>
        <w:jc w:val="both"/>
      </w:pPr>
      <w:r>
        <w:t>Układanie kabli w ziemi oraz wszelkie kolizje powinny być wykonać zgodnie z wymogami normy PN 76/E-05</w:t>
      </w:r>
      <w:r>
        <w:t xml:space="preserve">125 p.t. „ Elektroenergetyczne linie kablowe. Projektowanie i budowa.” </w:t>
      </w:r>
    </w:p>
    <w:p w14:paraId="4F306B3A" w14:textId="77777777" w:rsidR="00B07AEF" w:rsidRDefault="001801E8">
      <w:pPr>
        <w:jc w:val="both"/>
      </w:pPr>
      <w:r>
        <w:lastRenderedPageBreak/>
        <w:t>W celu zapewnienia poprawnej i bezpiecznej pracy instalacji i urządzeń elektrycznych w rozdzielnicy wbudowany będzie ogranicznik przepięć DC typu 2.</w:t>
      </w:r>
    </w:p>
    <w:p w14:paraId="0F8E5E4C" w14:textId="77777777" w:rsidR="00B07AEF" w:rsidRDefault="001801E8">
      <w:pPr>
        <w:jc w:val="both"/>
      </w:pPr>
      <w:r>
        <w:t>Połączenie falownika z rozdzielnicą</w:t>
      </w:r>
      <w:r>
        <w:t xml:space="preserve"> wykonać przewodem o żyłach miedzianych i przekroju dobranym do warunków obciążenia długotrwałego, spadku napięcia i warunków zwarciowych. </w:t>
      </w:r>
    </w:p>
    <w:p w14:paraId="63C4555C" w14:textId="77777777" w:rsidR="00B07AEF" w:rsidRDefault="001801E8">
      <w:pPr>
        <w:jc w:val="both"/>
      </w:pPr>
      <w:r>
        <w:t>W rozdzielnicy zmienno-prądowej AC należy zainstalować wyłącznik nadmiarowo-prądowy o prądzie znamionowym dopasowany</w:t>
      </w:r>
      <w:r>
        <w:t>m do mocy falownika. Jeżeli istniejąca rozdzielnica główna budynku nie posiada urządzeń ochrony przepięciowej należy zainstalować ochronniki typ 2.</w:t>
      </w:r>
    </w:p>
    <w:p w14:paraId="7E0B9CC2" w14:textId="77777777" w:rsidR="00B07AEF" w:rsidRDefault="001801E8">
      <w:pPr>
        <w:jc w:val="both"/>
      </w:pPr>
      <w:r>
        <w:t xml:space="preserve">Obie rozdzielnice DC i AC zlokalizować w obrębie budynku w pobliżu falownika. Rozdzielnice winny być przystosowane do montażu aparatury modułowej na standardowej szynie TH35 posiadające stopień ochrony IP 54 lub IP 65 oraz II kl. ochronności. </w:t>
      </w:r>
    </w:p>
    <w:p w14:paraId="1E89C5B9" w14:textId="77777777" w:rsidR="00B07AEF" w:rsidRDefault="001801E8">
      <w:pPr>
        <w:pStyle w:val="Nagwek3"/>
        <w:numPr>
          <w:ilvl w:val="2"/>
          <w:numId w:val="6"/>
        </w:numPr>
      </w:pPr>
      <w:bookmarkStart w:id="22" w:name="_Toc45902232"/>
      <w:r>
        <w:t>Połączenia m</w:t>
      </w:r>
      <w:r>
        <w:t>odułów fotowoltaicznych</w:t>
      </w:r>
      <w:bookmarkEnd w:id="22"/>
      <w:r>
        <w:t xml:space="preserve"> </w:t>
      </w:r>
    </w:p>
    <w:p w14:paraId="26731ECE" w14:textId="77777777" w:rsidR="00B07AEF" w:rsidRDefault="001801E8">
      <w:pPr>
        <w:jc w:val="both"/>
      </w:pPr>
      <w:r>
        <w:t>Ogniwa montować na dachu budynku/ na gruncie zgodnie ze schematem projektu wykonawczego i instrukcją montażu producenta. Do mocowania wykorzystać systemy zgodne z dokumentacją wykonawczą. Połączenia elektryczne należy wykonać przew</w:t>
      </w:r>
      <w:r>
        <w:t>odem odpornym na promienie UV. Do połączeń wykorzystać należy złącza MC4. Należy właściwie oznaczyć polaryzację strony DC (+) (-). Moduły w łańcuchu należy łączyć zgodnie z dokumentacją wykonawczą. Przewody układać pomiędzy modułami bez pozostawiania luźny</w:t>
      </w:r>
      <w:r>
        <w:t>ch odcinków. Przy dalszych odległościach stosować uchwyty systemowe montowane do dachu. Niedopuszczalne jest pozostawianie kabli luzem bez mocowania. Wszelkie połączenia i przerwy w izolacji należy zabezpieczyć aby uniknąć prądów upływu.</w:t>
      </w:r>
    </w:p>
    <w:p w14:paraId="29717B16" w14:textId="77777777" w:rsidR="00B07AEF" w:rsidRDefault="001801E8">
      <w:pPr>
        <w:pStyle w:val="Nagwek3"/>
        <w:numPr>
          <w:ilvl w:val="2"/>
          <w:numId w:val="6"/>
        </w:numPr>
      </w:pPr>
      <w:bookmarkStart w:id="23" w:name="_Toc45902233"/>
      <w:r>
        <w:t>Montaż falownika (</w:t>
      </w:r>
      <w:r>
        <w:t>inwertera)</w:t>
      </w:r>
      <w:bookmarkEnd w:id="23"/>
    </w:p>
    <w:p w14:paraId="018BC1F4" w14:textId="77777777" w:rsidR="00B07AEF" w:rsidRDefault="001801E8">
      <w:pPr>
        <w:jc w:val="both"/>
      </w:pPr>
      <w:r>
        <w:t>Podłączenie falownika do rozdzielni głównej należy wykonać zgodnie ze schematem dokumentacji projektowej. Sposób mocowania falowników dostosować do rodzaju i grubości ściany oraz łącznego ciężaru urządzeń. Należy upewnić się, czy w miejscach moc</w:t>
      </w:r>
      <w:r>
        <w:t xml:space="preserve">owań nie występują przewody, rury, elementy instalacji lub zbrojenia konstrukcji. Mocowanie nie może osłabiać struktury ścian, ani zaburzać przebiegu istniejących instalacji. Nie montować inwerterów bezpośrednio na cienkich ściankach działowych, ściankach </w:t>
      </w:r>
      <w:r>
        <w:t>gipsowo-kartonowych lub innych powierzchniach niezapewniających dostatecznego wsparcia. Należy przestrzegać minimalnych odległości podawanych w instrukcjach montażu. Połączenie od falownika do rozdzielni głównej należy wykonać zgodnie ze schematem dokument</w:t>
      </w:r>
      <w:r>
        <w:t xml:space="preserve">acji projektowej. Dokonać niezbędnej konfiguracji ustawień, zainstalować wymagane bezpieczniki, podłączyć przewody. </w:t>
      </w:r>
    </w:p>
    <w:p w14:paraId="699C61A3" w14:textId="77777777" w:rsidR="00B07AEF" w:rsidRDefault="001801E8">
      <w:pPr>
        <w:pStyle w:val="Nagwek3"/>
        <w:numPr>
          <w:ilvl w:val="2"/>
          <w:numId w:val="6"/>
        </w:numPr>
      </w:pPr>
      <w:bookmarkStart w:id="24" w:name="_Toc45902234"/>
      <w:r>
        <w:t>Ochrona przeciwprzepięciowa</w:t>
      </w:r>
      <w:bookmarkEnd w:id="24"/>
    </w:p>
    <w:p w14:paraId="2F5AACAB" w14:textId="77777777" w:rsidR="00B07AEF" w:rsidRDefault="001801E8">
      <w:pPr>
        <w:jc w:val="both"/>
      </w:pPr>
      <w:r>
        <w:t>Ochrona od przepięć atmosferycznych i łączeniowych projektowanej instalacji fotowoltaicznej powinna być zrealiz</w:t>
      </w:r>
      <w:r>
        <w:t xml:space="preserve">owana w następujący sposób: </w:t>
      </w:r>
    </w:p>
    <w:p w14:paraId="449EE421" w14:textId="77777777" w:rsidR="00B07AEF" w:rsidRDefault="001801E8">
      <w:pPr>
        <w:pStyle w:val="Akapitzlist"/>
        <w:numPr>
          <w:ilvl w:val="0"/>
          <w:numId w:val="14"/>
        </w:numPr>
        <w:jc w:val="both"/>
      </w:pPr>
      <w:r>
        <w:t xml:space="preserve">od strony źródła zasilania - typowe ograniczniki przepięć klasy II lub I+II jeśli istnieje instalacja odgromowa </w:t>
      </w:r>
    </w:p>
    <w:p w14:paraId="1EA28ED2" w14:textId="77777777" w:rsidR="00B07AEF" w:rsidRDefault="001801E8">
      <w:pPr>
        <w:pStyle w:val="Akapitzlist"/>
        <w:numPr>
          <w:ilvl w:val="0"/>
          <w:numId w:val="14"/>
        </w:numPr>
        <w:jc w:val="both"/>
      </w:pPr>
      <w:r>
        <w:t xml:space="preserve">od strony generatora - typowe ogranicznik przepięć typu II lub I+II jeśli istnieje instalacja odgromowa </w:t>
      </w:r>
    </w:p>
    <w:p w14:paraId="5D4DD70B" w14:textId="77777777" w:rsidR="00B07AEF" w:rsidRDefault="001801E8">
      <w:pPr>
        <w:jc w:val="both"/>
      </w:pPr>
      <w:r>
        <w:t>W budynku</w:t>
      </w:r>
      <w:r>
        <w:t xml:space="preserve"> należy zainstalować system połączeń wyrównawczych składający się z głównej szyny wyrównania, do której łączy się bezpośrednio metalową konstrukcję wsporczą paneli fotowoltaicznych oraz skrzynki z ogranicznikami przepięć, zacisk PE falownika. Połączenia ek</w:t>
      </w:r>
      <w:r>
        <w:t xml:space="preserve">wipotencjalne wykonać linką miedzianą </w:t>
      </w:r>
      <w:proofErr w:type="spellStart"/>
      <w:r>
        <w:t>LgY</w:t>
      </w:r>
      <w:proofErr w:type="spellEnd"/>
      <w:r>
        <w:t xml:space="preserve"> min. 6 mm2. Izolacja przewodów w barwach przewodów ochronnych (żółto-zielona). </w:t>
      </w:r>
    </w:p>
    <w:p w14:paraId="0E3FA926" w14:textId="77777777" w:rsidR="00B07AEF" w:rsidRDefault="001801E8">
      <w:pPr>
        <w:jc w:val="both"/>
      </w:pPr>
      <w:r>
        <w:lastRenderedPageBreak/>
        <w:t>Połączenia wyrównawcze należy prowadzić równolegle możliwie blisko linii DC i AC, aby uniknąć tworzenie pętli indukcyjnych wywołującyc</w:t>
      </w:r>
      <w:r>
        <w:t xml:space="preserve">h duże przepięcia indukowane. </w:t>
      </w:r>
    </w:p>
    <w:p w14:paraId="3B48DCB7" w14:textId="77777777" w:rsidR="00B07AEF" w:rsidRDefault="001801E8">
      <w:pPr>
        <w:jc w:val="both"/>
      </w:pPr>
      <w:r>
        <w:t xml:space="preserve">Wykonać uziom pionowy prętowy lub otokowy względnie wykorzystać uziom istniejący. Największa dopuszczalna wartość rezystancji uziemienia nie powinna przekraczać 30 Ω. </w:t>
      </w:r>
    </w:p>
    <w:p w14:paraId="75481E03" w14:textId="77777777" w:rsidR="00B07AEF" w:rsidRDefault="001801E8">
      <w:pPr>
        <w:jc w:val="both"/>
      </w:pPr>
      <w:r>
        <w:t>Jeżeli istniejący uziom nie spełnia tej wartości należy r</w:t>
      </w:r>
      <w:r>
        <w:t xml:space="preserve">ozbudować uziom w celu osiągnięcia wartości rezystancji poniżej dopuszczalnej. </w:t>
      </w:r>
    </w:p>
    <w:p w14:paraId="6AB44882" w14:textId="77777777" w:rsidR="00B07AEF" w:rsidRDefault="001801E8">
      <w:pPr>
        <w:pStyle w:val="Nagwek2"/>
        <w:numPr>
          <w:ilvl w:val="1"/>
          <w:numId w:val="6"/>
        </w:numPr>
      </w:pPr>
      <w:bookmarkStart w:id="25" w:name="_Toc45902235"/>
      <w:r>
        <w:t>Montaż powietrznych pomp ciepła</w:t>
      </w:r>
      <w:bookmarkEnd w:id="25"/>
    </w:p>
    <w:p w14:paraId="214E80F7" w14:textId="77777777" w:rsidR="00B07AEF" w:rsidRDefault="001801E8">
      <w:pPr>
        <w:jc w:val="both"/>
      </w:pPr>
      <w:r>
        <w:t>Dla potrzeb ciepłej wody użytkowej i systemu grzewczego zaprojektowano instalację z pompą ciepła powietrze-woda. Pompa ta będzie podgrzewała wod</w:t>
      </w:r>
      <w:r>
        <w:t>ę w zasobniku do temp. ok. 55ºC oraz dostarczała czynnik grzewczy na instalację do temp. ok. 50ºC (jeżeli grzejniki). Pompa ciepła musi mieć zapewnioną dużą ilość przepływu powietrza do poprawnej pracy dlatego jednostka zewnętrzna musi stać na zewnątrz bud</w:t>
      </w:r>
      <w:r>
        <w:t xml:space="preserve">ynku, zlokalizowana np. przy jednej ze ścian szczytowych. </w:t>
      </w:r>
    </w:p>
    <w:p w14:paraId="5BB6401F" w14:textId="77777777" w:rsidR="00B07AEF" w:rsidRDefault="001801E8">
      <w:pPr>
        <w:jc w:val="both"/>
      </w:pPr>
      <w:r>
        <w:t>Ciepła woda użytkowa będzie podgrzewana w zasobniku o pojemności min. 150 l. Zasobnik przeznaczony do magazynowania wody użytkowej (posiadający atest PZH), emaliowany, posiadający minimum jedną węż</w:t>
      </w:r>
      <w:r>
        <w:t xml:space="preserve">ownicę. </w:t>
      </w:r>
    </w:p>
    <w:p w14:paraId="79C6CE88" w14:textId="77777777" w:rsidR="00B07AEF" w:rsidRDefault="001801E8">
      <w:pPr>
        <w:jc w:val="both"/>
      </w:pPr>
      <w:r>
        <w:t>Za pomocą dodatkowego modułu internetowego (opcja) i stałego dostępu do Internetu będzie możliwość odczytu parametrów pompy ciepła. Odczyt będzie możliwy poprzez aplikację na wszystkich urządzeniach mających dostęp do Internetu (komputery, telefon</w:t>
      </w:r>
      <w:r>
        <w:t xml:space="preserve">y). </w:t>
      </w:r>
    </w:p>
    <w:p w14:paraId="5AEE3F7A" w14:textId="77777777" w:rsidR="00B07AEF" w:rsidRDefault="001801E8">
      <w:pPr>
        <w:jc w:val="both"/>
      </w:pPr>
      <w:r>
        <w:t xml:space="preserve">Instalacja pompy ciepła zabezpieczona zostanie przez grupę bezpieczeństwa w skład której wchodzą: </w:t>
      </w:r>
    </w:p>
    <w:p w14:paraId="0105FFC5" w14:textId="77777777" w:rsidR="00B07AEF" w:rsidRDefault="001801E8">
      <w:pPr>
        <w:pStyle w:val="Akapitzlist"/>
        <w:numPr>
          <w:ilvl w:val="0"/>
          <w:numId w:val="19"/>
        </w:numPr>
        <w:jc w:val="both"/>
      </w:pPr>
      <w:r>
        <w:t xml:space="preserve">zawór bezpieczeństwa, </w:t>
      </w:r>
    </w:p>
    <w:p w14:paraId="5E31D0E0" w14:textId="77777777" w:rsidR="00B07AEF" w:rsidRDefault="001801E8">
      <w:pPr>
        <w:pStyle w:val="Akapitzlist"/>
        <w:numPr>
          <w:ilvl w:val="0"/>
          <w:numId w:val="19"/>
        </w:numPr>
        <w:jc w:val="both"/>
      </w:pPr>
      <w:r>
        <w:t xml:space="preserve">naczynie </w:t>
      </w:r>
      <w:proofErr w:type="spellStart"/>
      <w:r>
        <w:t>wzbiorcze</w:t>
      </w:r>
      <w:proofErr w:type="spellEnd"/>
      <w:r>
        <w:t xml:space="preserve"> przeponowe.</w:t>
      </w:r>
    </w:p>
    <w:p w14:paraId="382716F1" w14:textId="77777777" w:rsidR="00B07AEF" w:rsidRDefault="001801E8">
      <w:pPr>
        <w:jc w:val="both"/>
      </w:pPr>
      <w:r>
        <w:t>Podłączenie hydrauliczne pompy ciepła należy wykonać zgodnie z zaleceniami producenta urządzenia o</w:t>
      </w:r>
      <w:r>
        <w:t>raz zgodnie z normami i przepisami prawa budowlanego.</w:t>
      </w:r>
    </w:p>
    <w:p w14:paraId="4EA7DA44" w14:textId="77777777" w:rsidR="00B07AEF" w:rsidRDefault="001801E8">
      <w:pPr>
        <w:pStyle w:val="Nagwek1"/>
        <w:numPr>
          <w:ilvl w:val="0"/>
          <w:numId w:val="6"/>
        </w:numPr>
      </w:pPr>
      <w:bookmarkStart w:id="26" w:name="_Toc45902236"/>
      <w:r>
        <w:t>KONTROLA JAKOŚCI I ODBIÓR ROBÓT</w:t>
      </w:r>
      <w:bookmarkEnd w:id="26"/>
      <w:r>
        <w:t xml:space="preserve"> </w:t>
      </w:r>
    </w:p>
    <w:p w14:paraId="186D3DD2" w14:textId="77777777" w:rsidR="00B07AEF" w:rsidRDefault="001801E8">
      <w:pPr>
        <w:pStyle w:val="Nagwek2"/>
        <w:numPr>
          <w:ilvl w:val="1"/>
          <w:numId w:val="6"/>
        </w:numPr>
        <w:rPr>
          <w:rFonts w:ascii="Times New Roman" w:hAnsi="Times New Roman" w:cs="Times New Roman"/>
        </w:rPr>
      </w:pPr>
      <w:bookmarkStart w:id="27" w:name="_Toc45902237"/>
      <w:r>
        <w:t>Kontrola jakości materiałów i wykonania</w:t>
      </w:r>
      <w:bookmarkEnd w:id="27"/>
      <w:r>
        <w:t xml:space="preserve"> </w:t>
      </w:r>
    </w:p>
    <w:p w14:paraId="31E94FF8" w14:textId="77777777" w:rsidR="00B07AEF" w:rsidRDefault="001801E8">
      <w:pPr>
        <w:jc w:val="both"/>
      </w:pPr>
      <w:r>
        <w:t>Wykonawca jest odpowiedzialny za prowadzenie robót zgodnie z umową oraz za jakość zastosowanych materiałów i wykonywanych robót,</w:t>
      </w:r>
      <w:r>
        <w:t xml:space="preserve"> za ich zgodność z projektem wykonawczym i estetyką. Decyzje nadzoru inwestorskiego dotyczące akceptacji lub odrzucenia materiałów i elementów robót będą oparte na wymaganiach sformułowanych w dokumentacji projektowej, a także w normach. Polecenia nadzoru </w:t>
      </w:r>
      <w:r>
        <w:t>inwestorskiego będą wykonywane nie później, niż w czasie przez niego wyznaczonym, po ich otrzymaniu przez Wykonawcę, pod groźbą zatrzymania robót. Skutki finansowe z tego tytułu ponosi Wykonawca.</w:t>
      </w:r>
    </w:p>
    <w:p w14:paraId="5EADBD26" w14:textId="77777777" w:rsidR="00B07AEF" w:rsidRDefault="001801E8">
      <w:pPr>
        <w:jc w:val="both"/>
      </w:pPr>
      <w:r>
        <w:t>Roboty muszą być przeprowadzone w sposób uczciwy, fachowo pr</w:t>
      </w:r>
      <w:r>
        <w:t>zez właściwie wykwalifikowanych robotników, a także w pełnej zgodności dokumentacją projektową. Urządzenia, materiały i inne artykuły użyte w robotach objętych niniejszym zamówieniem muszą być nowe. Cechy materiałów, elementów budowli i wyposażenia muszą b</w:t>
      </w:r>
      <w:r>
        <w:t>yć jednorodne i wykazywać zgodność z określonymi wymaganiami, a rozrzuty ich cech nie mogą przekraczać dopuszczalnego przedziału tolerancji. Wykonawca przedłoży Zamawiającemu pełną informację dotyczącą materiałów lub wyposażenia, które chce wykorzystać w p</w:t>
      </w:r>
      <w:r>
        <w:t xml:space="preserve">rocesie realizacji robót. </w:t>
      </w:r>
    </w:p>
    <w:p w14:paraId="4A3E55C3" w14:textId="77777777" w:rsidR="00B07AEF" w:rsidRDefault="001801E8">
      <w:pPr>
        <w:jc w:val="both"/>
      </w:pPr>
      <w:r>
        <w:lastRenderedPageBreak/>
        <w:t xml:space="preserve">Podstawowym dokumentem normującym całość zagadnień branży budowlanej w Polsce jest ustawa o Prawie Budowlanym, (tj. Dz.U z 2018 r. </w:t>
      </w:r>
      <w:proofErr w:type="spellStart"/>
      <w:r>
        <w:t>poz</w:t>
      </w:r>
      <w:proofErr w:type="spellEnd"/>
      <w:r>
        <w:t xml:space="preserve"> 1202, 1276). Zamawiający wyznaczy nadzoru inwestorskiego w zakresie wynikającym z ustawy Prawo Budowlane oraz z postanowi</w:t>
      </w:r>
      <w:r>
        <w:t xml:space="preserve">eń umowy z Wykonawcą. </w:t>
      </w:r>
    </w:p>
    <w:p w14:paraId="546CF673" w14:textId="77777777" w:rsidR="00B07AEF" w:rsidRDefault="001801E8">
      <w:r>
        <w:t xml:space="preserve">Kontroli będą podlegały w szczególności: </w:t>
      </w:r>
    </w:p>
    <w:p w14:paraId="73378718" w14:textId="77777777" w:rsidR="00B07AEF" w:rsidRDefault="001801E8">
      <w:pPr>
        <w:pStyle w:val="Akapitzlist"/>
        <w:numPr>
          <w:ilvl w:val="0"/>
          <w:numId w:val="14"/>
        </w:numPr>
      </w:pPr>
      <w:r>
        <w:t xml:space="preserve">stosowane gotowe wyroby instalacyjne w odniesieniu do ich zgodności z projektem, </w:t>
      </w:r>
    </w:p>
    <w:p w14:paraId="3446A472" w14:textId="77777777" w:rsidR="00B07AEF" w:rsidRDefault="001801E8">
      <w:pPr>
        <w:pStyle w:val="Akapitzlist"/>
        <w:numPr>
          <w:ilvl w:val="0"/>
          <w:numId w:val="14"/>
        </w:numPr>
      </w:pPr>
      <w:r>
        <w:t>stosowane gotowe wyroby budowlane w odniesieniu do dokumentów potwierdzających ich dopuszczenie do obrotu ora</w:t>
      </w:r>
      <w:r>
        <w:t xml:space="preserve">z zgodności parametrów z danymi zawartymi w projekcie, </w:t>
      </w:r>
    </w:p>
    <w:p w14:paraId="151F85A7" w14:textId="77777777" w:rsidR="00B07AEF" w:rsidRDefault="001801E8">
      <w:pPr>
        <w:pStyle w:val="Akapitzlist"/>
        <w:numPr>
          <w:ilvl w:val="0"/>
          <w:numId w:val="14"/>
        </w:numPr>
      </w:pPr>
      <w:r>
        <w:t xml:space="preserve">jakość i dokładność wykonania prac, </w:t>
      </w:r>
    </w:p>
    <w:p w14:paraId="75572225" w14:textId="77777777" w:rsidR="00B07AEF" w:rsidRDefault="001801E8">
      <w:pPr>
        <w:pStyle w:val="Akapitzlist"/>
        <w:numPr>
          <w:ilvl w:val="0"/>
          <w:numId w:val="14"/>
        </w:numPr>
      </w:pPr>
      <w:r>
        <w:t>prawidłowość funkcjonowania zamontowanych urządzeń i wyposażenia.</w:t>
      </w:r>
    </w:p>
    <w:p w14:paraId="2AC5D469" w14:textId="77777777" w:rsidR="00B07AEF" w:rsidRDefault="001801E8">
      <w:r>
        <w:t xml:space="preserve">Roboty objęte przedmiotowym zadaniem podlegają następującym typom odbiorów: </w:t>
      </w:r>
    </w:p>
    <w:p w14:paraId="02729A70" w14:textId="77777777" w:rsidR="00B07AEF" w:rsidRDefault="001801E8">
      <w:pPr>
        <w:pStyle w:val="Akapitzlist"/>
        <w:numPr>
          <w:ilvl w:val="0"/>
          <w:numId w:val="15"/>
        </w:numPr>
      </w:pPr>
      <w:r>
        <w:t xml:space="preserve">odbiór częściowy, </w:t>
      </w:r>
    </w:p>
    <w:p w14:paraId="019B6972" w14:textId="77777777" w:rsidR="00B07AEF" w:rsidRDefault="001801E8">
      <w:pPr>
        <w:pStyle w:val="Akapitzlist"/>
        <w:numPr>
          <w:ilvl w:val="0"/>
          <w:numId w:val="15"/>
        </w:numPr>
      </w:pPr>
      <w:r>
        <w:t>o</w:t>
      </w:r>
      <w:r>
        <w:t xml:space="preserve">dbiór końcowy, </w:t>
      </w:r>
    </w:p>
    <w:p w14:paraId="4228FB14" w14:textId="77777777" w:rsidR="00B07AEF" w:rsidRDefault="001801E8">
      <w:pPr>
        <w:pStyle w:val="Akapitzlist"/>
        <w:numPr>
          <w:ilvl w:val="0"/>
          <w:numId w:val="15"/>
        </w:numPr>
      </w:pPr>
      <w:r>
        <w:t xml:space="preserve">odbiór gwarancyjny. </w:t>
      </w:r>
    </w:p>
    <w:p w14:paraId="393515BD" w14:textId="77777777" w:rsidR="00B07AEF" w:rsidRDefault="001801E8">
      <w:r>
        <w:t xml:space="preserve">Zakres przedmiotowy każdego typu odbioru należy uzgadniać z inspektorem nadzoru oraz osobami wyznaczonymi przez Zamawiającego. W celu rozpoczęcia końcowych czynności odbiorowych należy spełnić następujące warunki: </w:t>
      </w:r>
    </w:p>
    <w:p w14:paraId="448FB479" w14:textId="77777777" w:rsidR="00B07AEF" w:rsidRDefault="001801E8">
      <w:pPr>
        <w:pStyle w:val="Akapitzlist"/>
        <w:numPr>
          <w:ilvl w:val="0"/>
          <w:numId w:val="15"/>
        </w:numPr>
        <w:jc w:val="both"/>
      </w:pPr>
      <w:r>
        <w:t>zako</w:t>
      </w:r>
      <w:r>
        <w:t xml:space="preserve">ńczyć roboty objęte umową, </w:t>
      </w:r>
    </w:p>
    <w:p w14:paraId="580B645E" w14:textId="77777777" w:rsidR="00B07AEF" w:rsidRDefault="001801E8">
      <w:pPr>
        <w:pStyle w:val="Akapitzlist"/>
        <w:numPr>
          <w:ilvl w:val="0"/>
          <w:numId w:val="15"/>
        </w:numPr>
        <w:jc w:val="both"/>
      </w:pPr>
      <w:r>
        <w:t xml:space="preserve">zgłosić pisemne zakończenie robot objętych umową, </w:t>
      </w:r>
    </w:p>
    <w:p w14:paraId="48163EE4" w14:textId="77777777" w:rsidR="00B07AEF" w:rsidRDefault="001801E8">
      <w:pPr>
        <w:pStyle w:val="Akapitzlist"/>
        <w:numPr>
          <w:ilvl w:val="0"/>
          <w:numId w:val="15"/>
        </w:numPr>
        <w:jc w:val="both"/>
        <w:rPr>
          <w:rFonts w:cs="Times New Roman"/>
        </w:rPr>
      </w:pPr>
      <w:r>
        <w:rPr>
          <w:rFonts w:cs="Times New Roman"/>
        </w:rPr>
        <w:t xml:space="preserve">zgłosić pisemnie inspektorowi nadzoru gotowość do odbioru końcowego oraz przedłożyć komplet dokumentów odbiorowych, </w:t>
      </w:r>
    </w:p>
    <w:p w14:paraId="18779B61" w14:textId="77777777" w:rsidR="00B07AEF" w:rsidRDefault="001801E8">
      <w:pPr>
        <w:pStyle w:val="Akapitzlist"/>
        <w:numPr>
          <w:ilvl w:val="0"/>
          <w:numId w:val="15"/>
        </w:numPr>
        <w:jc w:val="both"/>
        <w:rPr>
          <w:rFonts w:cs="Times New Roman"/>
        </w:rPr>
      </w:pPr>
      <w:r>
        <w:rPr>
          <w:rFonts w:cs="Times New Roman"/>
        </w:rPr>
        <w:t xml:space="preserve">przekazać protokoły badań, prób i sprawdzeń instalacji. </w:t>
      </w:r>
    </w:p>
    <w:p w14:paraId="3F9096F4" w14:textId="77777777" w:rsidR="00B07AEF" w:rsidRDefault="001801E8">
      <w:pPr>
        <w:pStyle w:val="Nagwek2"/>
        <w:numPr>
          <w:ilvl w:val="1"/>
          <w:numId w:val="6"/>
        </w:numPr>
      </w:pPr>
      <w:bookmarkStart w:id="28" w:name="_Toc45902238"/>
      <w:r>
        <w:t>Warunki odbioru instalacji fotowoltaicznych</w:t>
      </w:r>
      <w:bookmarkEnd w:id="28"/>
    </w:p>
    <w:p w14:paraId="28FBE9C1" w14:textId="77777777" w:rsidR="00B07AEF" w:rsidRDefault="001801E8">
      <w:pPr>
        <w:pStyle w:val="Nagwek3"/>
        <w:numPr>
          <w:ilvl w:val="2"/>
          <w:numId w:val="6"/>
        </w:numPr>
      </w:pPr>
      <w:bookmarkStart w:id="29" w:name="_Toc45902239"/>
      <w:r>
        <w:t>Oględziny instalacji elektrycznych</w:t>
      </w:r>
      <w:bookmarkEnd w:id="29"/>
    </w:p>
    <w:p w14:paraId="63436628" w14:textId="77777777" w:rsidR="00B07AEF" w:rsidRDefault="001801E8">
      <w:pPr>
        <w:pStyle w:val="Akapitzlist"/>
        <w:numPr>
          <w:ilvl w:val="0"/>
          <w:numId w:val="15"/>
        </w:numPr>
      </w:pPr>
      <w:r>
        <w:t>Ogl</w:t>
      </w:r>
      <w:r>
        <w:t xml:space="preserve">ędziny należy wykonać przed przystąpieniem do prób i po odłączeniu zasilania instalacji. </w:t>
      </w:r>
    </w:p>
    <w:p w14:paraId="2BB2EC97" w14:textId="77777777" w:rsidR="00B07AEF" w:rsidRDefault="001801E8">
      <w:pPr>
        <w:pStyle w:val="Akapitzlist"/>
        <w:numPr>
          <w:ilvl w:val="0"/>
          <w:numId w:val="15"/>
        </w:numPr>
      </w:pPr>
      <w:r>
        <w:t xml:space="preserve">Oględziny mają na celu stwierdzenie, czy wykonana instalacja lub urządzenie: </w:t>
      </w:r>
    </w:p>
    <w:p w14:paraId="0A2B3174" w14:textId="77777777" w:rsidR="00B07AEF" w:rsidRDefault="001801E8">
      <w:pPr>
        <w:pStyle w:val="Akapitzlist"/>
        <w:numPr>
          <w:ilvl w:val="0"/>
          <w:numId w:val="15"/>
        </w:numPr>
      </w:pPr>
      <w:r>
        <w:t xml:space="preserve">spełniają wymagania bezpieczeństwa, </w:t>
      </w:r>
    </w:p>
    <w:p w14:paraId="3614E564" w14:textId="77777777" w:rsidR="00B07AEF" w:rsidRDefault="001801E8">
      <w:pPr>
        <w:pStyle w:val="Akapitzlist"/>
        <w:numPr>
          <w:ilvl w:val="0"/>
          <w:numId w:val="15"/>
        </w:numPr>
      </w:pPr>
      <w:r>
        <w:t>zostały prawidłowo zainstalowane i dobrane oraz ozn</w:t>
      </w:r>
      <w:r>
        <w:t xml:space="preserve">aczone zgodnie z projektem, </w:t>
      </w:r>
    </w:p>
    <w:p w14:paraId="5AB0F449" w14:textId="77777777" w:rsidR="00B07AEF" w:rsidRDefault="001801E8">
      <w:pPr>
        <w:pStyle w:val="Akapitzlist"/>
        <w:numPr>
          <w:ilvl w:val="0"/>
          <w:numId w:val="15"/>
        </w:numPr>
      </w:pPr>
      <w:r>
        <w:t xml:space="preserve">nie posiadają widocznych uszkodzeń mechanicznych, mogących mieć wpływ na pogorszenie bezpieczeństwa użytkowania. </w:t>
      </w:r>
    </w:p>
    <w:p w14:paraId="51986EE2" w14:textId="77777777" w:rsidR="00B07AEF" w:rsidRDefault="001801E8">
      <w:r>
        <w:t xml:space="preserve">Zakres oględzin obejmuje sprawdzenie prawidłowości: </w:t>
      </w:r>
    </w:p>
    <w:p w14:paraId="5FE2B030" w14:textId="77777777" w:rsidR="00B07AEF" w:rsidRDefault="001801E8">
      <w:pPr>
        <w:pStyle w:val="Akapitzlist"/>
        <w:numPr>
          <w:ilvl w:val="0"/>
          <w:numId w:val="15"/>
        </w:numPr>
      </w:pPr>
      <w:r>
        <w:t>wykonania instalacji pod względem estetycznym (jakość wykona</w:t>
      </w:r>
      <w:r>
        <w:t xml:space="preserve">nej instalacji), </w:t>
      </w:r>
    </w:p>
    <w:p w14:paraId="168E0458" w14:textId="77777777" w:rsidR="00B07AEF" w:rsidRDefault="001801E8">
      <w:pPr>
        <w:pStyle w:val="Akapitzlist"/>
        <w:numPr>
          <w:ilvl w:val="0"/>
          <w:numId w:val="15"/>
        </w:numPr>
      </w:pPr>
      <w:r>
        <w:t xml:space="preserve">ochrony przed porażeniem prądem elektrycznym, </w:t>
      </w:r>
    </w:p>
    <w:p w14:paraId="614974D1" w14:textId="77777777" w:rsidR="00B07AEF" w:rsidRDefault="001801E8">
      <w:pPr>
        <w:pStyle w:val="Akapitzlist"/>
        <w:numPr>
          <w:ilvl w:val="0"/>
          <w:numId w:val="15"/>
        </w:numPr>
      </w:pPr>
      <w:r>
        <w:t xml:space="preserve">doboru urządzeń i środków ochrony w zależności od wpływów zewnętrznych, </w:t>
      </w:r>
    </w:p>
    <w:p w14:paraId="5A134F64" w14:textId="77777777" w:rsidR="00B07AEF" w:rsidRDefault="001801E8">
      <w:pPr>
        <w:pStyle w:val="Akapitzlist"/>
        <w:numPr>
          <w:ilvl w:val="0"/>
          <w:numId w:val="15"/>
        </w:numPr>
      </w:pPr>
      <w:r>
        <w:t xml:space="preserve">ochrony przed pożarem i skutkami cieplnymi, </w:t>
      </w:r>
    </w:p>
    <w:p w14:paraId="31D98486" w14:textId="77777777" w:rsidR="00B07AEF" w:rsidRDefault="001801E8">
      <w:pPr>
        <w:pStyle w:val="Akapitzlist"/>
        <w:numPr>
          <w:ilvl w:val="0"/>
          <w:numId w:val="15"/>
        </w:numPr>
      </w:pPr>
      <w:r>
        <w:t xml:space="preserve">doboru przewodów do obciążalności prądowej i spadku napięcia, </w:t>
      </w:r>
    </w:p>
    <w:p w14:paraId="00BDD051" w14:textId="77777777" w:rsidR="00B07AEF" w:rsidRDefault="001801E8">
      <w:pPr>
        <w:pStyle w:val="Akapitzlist"/>
        <w:numPr>
          <w:ilvl w:val="0"/>
          <w:numId w:val="15"/>
        </w:numPr>
      </w:pPr>
      <w:r>
        <w:t xml:space="preserve">wykonania połączeń obwodów, </w:t>
      </w:r>
    </w:p>
    <w:p w14:paraId="0CED596B" w14:textId="77777777" w:rsidR="00B07AEF" w:rsidRDefault="001801E8">
      <w:pPr>
        <w:pStyle w:val="Akapitzlist"/>
        <w:numPr>
          <w:ilvl w:val="0"/>
          <w:numId w:val="15"/>
        </w:numPr>
      </w:pPr>
      <w:r>
        <w:t xml:space="preserve">doboru i nastawienia urządzeń zabezpieczających i sygnalizacyjnych, </w:t>
      </w:r>
    </w:p>
    <w:p w14:paraId="088C14E0" w14:textId="77777777" w:rsidR="00B07AEF" w:rsidRDefault="001801E8">
      <w:pPr>
        <w:pStyle w:val="Akapitzlist"/>
        <w:numPr>
          <w:ilvl w:val="0"/>
          <w:numId w:val="15"/>
        </w:numPr>
      </w:pPr>
      <w:r>
        <w:t>wykonania dostępu do instalacji i urządzeń elektrycznych w celu ich wygodnej obsługi i konserwa</w:t>
      </w:r>
      <w:r>
        <w:t xml:space="preserve">cji. </w:t>
      </w:r>
    </w:p>
    <w:p w14:paraId="01097A6E" w14:textId="77777777" w:rsidR="00B07AEF" w:rsidRDefault="001801E8">
      <w:pPr>
        <w:pStyle w:val="Nagwek3"/>
        <w:numPr>
          <w:ilvl w:val="2"/>
          <w:numId w:val="6"/>
        </w:numPr>
      </w:pPr>
      <w:bookmarkStart w:id="30" w:name="_Toc45902240"/>
      <w:r>
        <w:lastRenderedPageBreak/>
        <w:t>Badania odbiorcze instalacji elektrycznych</w:t>
      </w:r>
      <w:bookmarkEnd w:id="30"/>
      <w:r>
        <w:t xml:space="preserve"> </w:t>
      </w:r>
    </w:p>
    <w:p w14:paraId="63AA8DC3" w14:textId="77777777" w:rsidR="00B07AEF" w:rsidRDefault="001801E8">
      <w:pPr>
        <w:jc w:val="both"/>
      </w:pPr>
      <w:r>
        <w:t>Każda instalacja elektryczna powinna być poddana szczegółowym oględzinom i próbom, obejmującym niezbędny zakres pomiarów, w celu sprawdzenia, czy spełnia wymagania dotyczące ochrony ludzi, zwierząt i mienia</w:t>
      </w:r>
      <w:r>
        <w:t xml:space="preserve"> przed zagrożeniami.</w:t>
      </w:r>
    </w:p>
    <w:p w14:paraId="210D5217" w14:textId="77777777" w:rsidR="00B07AEF" w:rsidRDefault="001801E8">
      <w:pPr>
        <w:jc w:val="both"/>
      </w:pPr>
      <w:r>
        <w:t>Badania odbiorcze powinna przeprowadzać osoba dobrze znająca wymagania stawiane instalacjom elektrycznym. Badania odbiorcze instalacji elektrycznych mogą wykonywać wyłącznie osoby posiadające zaświadczenia kwalifikacyjne. Osoba wykonuj</w:t>
      </w:r>
      <w:r>
        <w:t xml:space="preserve">ąca pomiary może korzystać z pomocy osoby nie posiadającej zaświadczenia kwalifikacyjnego, pod warunkiem, że odbyła przeszkolenie BHP pod względem prac przy urządzeniach elektrycznych. Zakres badań odbiorczych obejmuje: </w:t>
      </w:r>
    </w:p>
    <w:p w14:paraId="1712F454" w14:textId="77777777" w:rsidR="00B07AEF" w:rsidRDefault="001801E8">
      <w:pPr>
        <w:pStyle w:val="Akapitzlist"/>
        <w:numPr>
          <w:ilvl w:val="0"/>
          <w:numId w:val="15"/>
        </w:numPr>
        <w:jc w:val="both"/>
      </w:pPr>
      <w:r>
        <w:t>oględziny instalacji elektrycznych,</w:t>
      </w:r>
      <w:r>
        <w:t xml:space="preserve"> </w:t>
      </w:r>
    </w:p>
    <w:p w14:paraId="4D34084A" w14:textId="77777777" w:rsidR="00B07AEF" w:rsidRDefault="001801E8">
      <w:pPr>
        <w:pStyle w:val="Akapitzlist"/>
        <w:numPr>
          <w:ilvl w:val="0"/>
          <w:numId w:val="15"/>
        </w:numPr>
        <w:jc w:val="both"/>
      </w:pPr>
      <w:r>
        <w:t xml:space="preserve">badania (pomiary i próby) instalacji elektrycznych, </w:t>
      </w:r>
    </w:p>
    <w:p w14:paraId="602EED8D" w14:textId="77777777" w:rsidR="00B07AEF" w:rsidRDefault="001801E8">
      <w:pPr>
        <w:pStyle w:val="Akapitzlist"/>
        <w:numPr>
          <w:ilvl w:val="0"/>
          <w:numId w:val="15"/>
        </w:numPr>
        <w:jc w:val="both"/>
      </w:pPr>
      <w:r>
        <w:t xml:space="preserve">próby rozruchowe. </w:t>
      </w:r>
    </w:p>
    <w:p w14:paraId="035C1EEE" w14:textId="77777777" w:rsidR="00B07AEF" w:rsidRDefault="001801E8">
      <w:pPr>
        <w:pStyle w:val="Nagwek3"/>
        <w:numPr>
          <w:ilvl w:val="2"/>
          <w:numId w:val="6"/>
        </w:numPr>
      </w:pPr>
      <w:bookmarkStart w:id="31" w:name="_Toc45902241"/>
      <w:r>
        <w:t>Ochrona przed porażeniem prądem elektrycznym</w:t>
      </w:r>
      <w:bookmarkEnd w:id="31"/>
      <w:r>
        <w:t xml:space="preserve"> </w:t>
      </w:r>
    </w:p>
    <w:p w14:paraId="001B48BC" w14:textId="77777777" w:rsidR="00B07AEF" w:rsidRDefault="001801E8">
      <w:pPr>
        <w:jc w:val="both"/>
      </w:pPr>
      <w:r>
        <w:t>Należy sprawdzić prawidłowość dobrania środków ochrony przed porażeniem prądem elektrycznym oraz ich zgodność z normami. Skuteczność och</w:t>
      </w:r>
      <w:r>
        <w:t xml:space="preserve">rony przeciwporażeniowej należy sprawdzić pomiarami powykonawczymi. Należy sprawdzić zgodność instalacji z wymaganiami normy PN-HD 60364-4-41 oraz PN-HD 60364-4-47. </w:t>
      </w:r>
    </w:p>
    <w:p w14:paraId="31C21795" w14:textId="77777777" w:rsidR="00B07AEF" w:rsidRDefault="00B07AEF">
      <w:pPr>
        <w:jc w:val="both"/>
      </w:pPr>
    </w:p>
    <w:p w14:paraId="7E0F8D50" w14:textId="77777777" w:rsidR="00B07AEF" w:rsidRDefault="001801E8">
      <w:pPr>
        <w:pStyle w:val="Nagwek3"/>
        <w:numPr>
          <w:ilvl w:val="2"/>
          <w:numId w:val="6"/>
        </w:numPr>
      </w:pPr>
      <w:bookmarkStart w:id="32" w:name="_Toc45902242"/>
      <w:r>
        <w:t>Ochrona przed pożarami i skutkami cieplnymi</w:t>
      </w:r>
      <w:bookmarkEnd w:id="32"/>
      <w:r>
        <w:t xml:space="preserve"> </w:t>
      </w:r>
    </w:p>
    <w:p w14:paraId="35AD2AA7" w14:textId="77777777" w:rsidR="00B07AEF" w:rsidRDefault="001801E8">
      <w:pPr>
        <w:jc w:val="both"/>
      </w:pPr>
      <w:r>
        <w:t xml:space="preserve">Należy sprawdzić, czy: </w:t>
      </w:r>
    </w:p>
    <w:p w14:paraId="4F4A146B" w14:textId="77777777" w:rsidR="00B07AEF" w:rsidRDefault="001801E8">
      <w:pPr>
        <w:pStyle w:val="Akapitzlist"/>
        <w:numPr>
          <w:ilvl w:val="0"/>
          <w:numId w:val="15"/>
        </w:numPr>
        <w:jc w:val="both"/>
      </w:pPr>
      <w:r>
        <w:t>instalacje i urządze</w:t>
      </w:r>
      <w:r>
        <w:t xml:space="preserve">nia elektryczne nie stwarzają zagrożenia pożarowego dla materiałów lub podłoży, na których (w pobliżu których) są zainstalowane, </w:t>
      </w:r>
    </w:p>
    <w:p w14:paraId="67FE3F36" w14:textId="77777777" w:rsidR="00B07AEF" w:rsidRDefault="001801E8">
      <w:pPr>
        <w:pStyle w:val="Akapitzlist"/>
        <w:numPr>
          <w:ilvl w:val="0"/>
          <w:numId w:val="15"/>
        </w:numPr>
        <w:jc w:val="both"/>
      </w:pPr>
      <w:r>
        <w:t>urządzenia mogące powodować powstawanie łuku elektrycznego są odpowiednio zabezpieczone przed jego negatywnym oddziaływaniem n</w:t>
      </w:r>
      <w:r>
        <w:t xml:space="preserve">a otoczenie, dostępne części urządzeń i aparatów nie zagrażają poparzeniem, </w:t>
      </w:r>
    </w:p>
    <w:p w14:paraId="1FCBDB80" w14:textId="77777777" w:rsidR="00B07AEF" w:rsidRDefault="001801E8">
      <w:pPr>
        <w:pStyle w:val="Akapitzlist"/>
        <w:numPr>
          <w:ilvl w:val="0"/>
          <w:numId w:val="15"/>
        </w:numPr>
        <w:jc w:val="both"/>
      </w:pPr>
      <w:r>
        <w:t xml:space="preserve">Należy sprawdzić zgodność instalacji z wymaganiami normy PN-HD 60364-4-42 i PN-HD 60364-4-482. </w:t>
      </w:r>
    </w:p>
    <w:p w14:paraId="6AB09204" w14:textId="77777777" w:rsidR="00B07AEF" w:rsidRDefault="001801E8">
      <w:pPr>
        <w:pStyle w:val="Nagwek3"/>
        <w:numPr>
          <w:ilvl w:val="2"/>
          <w:numId w:val="6"/>
        </w:numPr>
      </w:pPr>
      <w:bookmarkStart w:id="33" w:name="_Toc45902243"/>
      <w:r>
        <w:t>Połączenia przewodów</w:t>
      </w:r>
      <w:bookmarkEnd w:id="33"/>
      <w:r>
        <w:t xml:space="preserve"> </w:t>
      </w:r>
    </w:p>
    <w:p w14:paraId="12DE9F76" w14:textId="77777777" w:rsidR="00B07AEF" w:rsidRDefault="001801E8">
      <w:pPr>
        <w:jc w:val="both"/>
      </w:pPr>
      <w:r>
        <w:t xml:space="preserve">Należy sprawdzić, czy: </w:t>
      </w:r>
    </w:p>
    <w:p w14:paraId="01983CF3" w14:textId="77777777" w:rsidR="00B07AEF" w:rsidRDefault="001801E8">
      <w:pPr>
        <w:pStyle w:val="Akapitzlist"/>
        <w:numPr>
          <w:ilvl w:val="0"/>
          <w:numId w:val="15"/>
        </w:numPr>
        <w:jc w:val="both"/>
      </w:pPr>
      <w:r>
        <w:t>połączenia przewodów są wykonane przy</w:t>
      </w:r>
      <w:r>
        <w:t xml:space="preserve"> użyciu odpowiednich metod i osprzętu, </w:t>
      </w:r>
    </w:p>
    <w:p w14:paraId="4866E9E7" w14:textId="77777777" w:rsidR="00B07AEF" w:rsidRDefault="001801E8">
      <w:pPr>
        <w:pStyle w:val="Akapitzlist"/>
        <w:numPr>
          <w:ilvl w:val="0"/>
          <w:numId w:val="15"/>
        </w:numPr>
        <w:jc w:val="both"/>
      </w:pPr>
      <w:r>
        <w:t xml:space="preserve">nie jest wywierany przez izolację nacisk na połączenia, </w:t>
      </w:r>
    </w:p>
    <w:p w14:paraId="2F282287" w14:textId="77777777" w:rsidR="00B07AEF" w:rsidRDefault="001801E8">
      <w:pPr>
        <w:pStyle w:val="Akapitzlist"/>
        <w:numPr>
          <w:ilvl w:val="0"/>
          <w:numId w:val="15"/>
        </w:numPr>
        <w:jc w:val="both"/>
      </w:pPr>
      <w:r>
        <w:t xml:space="preserve">zaciski nie są narażone na naprężenia spowodowane przez podłączone przewody. </w:t>
      </w:r>
    </w:p>
    <w:p w14:paraId="31C171A8" w14:textId="77777777" w:rsidR="00B07AEF" w:rsidRDefault="001801E8">
      <w:pPr>
        <w:pStyle w:val="Akapitzlist"/>
        <w:numPr>
          <w:ilvl w:val="0"/>
          <w:numId w:val="15"/>
        </w:numPr>
        <w:jc w:val="both"/>
      </w:pPr>
      <w:r>
        <w:t>Należy sprawdzić zgodność instalacji z wymaganiami normy PN-82/E-06290, PN-86/E-0</w:t>
      </w:r>
      <w:r>
        <w:t xml:space="preserve">6291. </w:t>
      </w:r>
    </w:p>
    <w:p w14:paraId="653200FD" w14:textId="77777777" w:rsidR="00B07AEF" w:rsidRDefault="001801E8">
      <w:pPr>
        <w:pStyle w:val="Nagwek3"/>
        <w:numPr>
          <w:ilvl w:val="2"/>
          <w:numId w:val="6"/>
        </w:numPr>
      </w:pPr>
      <w:bookmarkStart w:id="34" w:name="_Toc45902244"/>
      <w:r>
        <w:t>Warunki techniczne wykonania i odbioru prac konstrukcji nośnych</w:t>
      </w:r>
      <w:bookmarkEnd w:id="34"/>
    </w:p>
    <w:p w14:paraId="4A5CC446" w14:textId="77777777" w:rsidR="00B07AEF" w:rsidRDefault="001801E8">
      <w:pPr>
        <w:jc w:val="both"/>
      </w:pPr>
      <w:r>
        <w:t xml:space="preserve">Sprawdzenie wykonania konstrukcji montażowej modułów fotowoltaicznych. </w:t>
      </w:r>
    </w:p>
    <w:p w14:paraId="63E28D84" w14:textId="77777777" w:rsidR="00B07AEF" w:rsidRDefault="001801E8">
      <w:pPr>
        <w:jc w:val="both"/>
      </w:pPr>
      <w:r>
        <w:t xml:space="preserve">Wszelkie prace konstrukcyjne i montażowe wykonywane na dachach budynków podlegają odbiorowi pod kątem spełniania następujących warunków: </w:t>
      </w:r>
    </w:p>
    <w:p w14:paraId="055BE3DD" w14:textId="77777777" w:rsidR="00B07AEF" w:rsidRDefault="001801E8">
      <w:pPr>
        <w:pStyle w:val="Akapitzlist"/>
        <w:numPr>
          <w:ilvl w:val="0"/>
          <w:numId w:val="15"/>
        </w:numPr>
        <w:jc w:val="both"/>
      </w:pPr>
      <w:r>
        <w:t xml:space="preserve">warunki BHP wg „Warunki techniczne wykonania i odbioru robót budowlano-montażowych, </w:t>
      </w:r>
    </w:p>
    <w:p w14:paraId="31413FC5" w14:textId="77777777" w:rsidR="00B07AEF" w:rsidRDefault="001801E8">
      <w:pPr>
        <w:pStyle w:val="Akapitzlist"/>
        <w:numPr>
          <w:ilvl w:val="0"/>
          <w:numId w:val="15"/>
        </w:numPr>
        <w:jc w:val="both"/>
      </w:pPr>
      <w:r>
        <w:t>przepisów, obowiązujących przy pr</w:t>
      </w:r>
      <w:r>
        <w:t xml:space="preserve">owadzeniu robót budowlano-montażowych, </w:t>
      </w:r>
    </w:p>
    <w:p w14:paraId="2F384208" w14:textId="77777777" w:rsidR="00B07AEF" w:rsidRDefault="001801E8">
      <w:pPr>
        <w:pStyle w:val="Akapitzlist"/>
        <w:numPr>
          <w:ilvl w:val="0"/>
          <w:numId w:val="15"/>
        </w:numPr>
        <w:jc w:val="both"/>
      </w:pPr>
      <w:r>
        <w:lastRenderedPageBreak/>
        <w:t xml:space="preserve">wymagania techniczne i badania konstrukcji stalowej przy wykonywaniu, montażu i odbiorze wg PN-B-06200:2002 oraz „Warunki techniczne wykonania i odbioru robót budowlano montażowych, tom III – Konstrukcje stalowe”, </w:t>
      </w:r>
    </w:p>
    <w:p w14:paraId="1C4A021A" w14:textId="77777777" w:rsidR="00B07AEF" w:rsidRDefault="001801E8">
      <w:pPr>
        <w:pStyle w:val="Akapitzlist"/>
        <w:numPr>
          <w:ilvl w:val="0"/>
          <w:numId w:val="15"/>
        </w:numPr>
        <w:jc w:val="both"/>
      </w:pPr>
      <w:r>
        <w:t>z</w:t>
      </w:r>
      <w:r>
        <w:t xml:space="preserve">astosowanych rozwiązań systemowo-materiałowych, </w:t>
      </w:r>
    </w:p>
    <w:p w14:paraId="5E3F6713" w14:textId="77777777" w:rsidR="00B07AEF" w:rsidRDefault="001801E8">
      <w:pPr>
        <w:pStyle w:val="Akapitzlist"/>
        <w:numPr>
          <w:ilvl w:val="0"/>
          <w:numId w:val="15"/>
        </w:numPr>
        <w:jc w:val="both"/>
      </w:pPr>
      <w:r>
        <w:t xml:space="preserve">dokładności osadzenia kotew stalowych, </w:t>
      </w:r>
    </w:p>
    <w:p w14:paraId="4162369E" w14:textId="77777777" w:rsidR="00B07AEF" w:rsidRDefault="001801E8">
      <w:pPr>
        <w:pStyle w:val="Akapitzlist"/>
        <w:numPr>
          <w:ilvl w:val="0"/>
          <w:numId w:val="15"/>
        </w:numPr>
        <w:jc w:val="both"/>
      </w:pPr>
      <w:r>
        <w:t xml:space="preserve">stabilności konstrukcji i odporności na parcie wiatru, </w:t>
      </w:r>
    </w:p>
    <w:p w14:paraId="6FD628C2" w14:textId="77777777" w:rsidR="00B07AEF" w:rsidRDefault="001801E8">
      <w:pPr>
        <w:pStyle w:val="Akapitzlist"/>
        <w:numPr>
          <w:ilvl w:val="0"/>
          <w:numId w:val="15"/>
        </w:numPr>
        <w:jc w:val="both"/>
      </w:pPr>
      <w:r>
        <w:t xml:space="preserve">zabezpieczenia elementów metalowych przed korozją, </w:t>
      </w:r>
    </w:p>
    <w:p w14:paraId="05E680C2" w14:textId="77777777" w:rsidR="00B07AEF" w:rsidRDefault="001801E8">
      <w:pPr>
        <w:pStyle w:val="Akapitzlist"/>
        <w:numPr>
          <w:ilvl w:val="0"/>
          <w:numId w:val="15"/>
        </w:numPr>
        <w:jc w:val="both"/>
      </w:pPr>
      <w:r>
        <w:t xml:space="preserve">braku zakłóceń w układzie odprowadzenia wód opadowych z dachu, </w:t>
      </w:r>
    </w:p>
    <w:p w14:paraId="76E643B4" w14:textId="77777777" w:rsidR="00B07AEF" w:rsidRDefault="001801E8">
      <w:pPr>
        <w:pStyle w:val="Akapitzlist"/>
        <w:numPr>
          <w:ilvl w:val="0"/>
          <w:numId w:val="15"/>
        </w:numPr>
        <w:jc w:val="both"/>
      </w:pPr>
      <w:r>
        <w:t xml:space="preserve">nie ograniczania dostępności do elementów dachu (rynien, kominów, wywietrzników, itp.), </w:t>
      </w:r>
    </w:p>
    <w:p w14:paraId="7AC03730" w14:textId="77777777" w:rsidR="00B07AEF" w:rsidRDefault="001801E8">
      <w:pPr>
        <w:pStyle w:val="Akapitzlist"/>
        <w:numPr>
          <w:ilvl w:val="0"/>
          <w:numId w:val="15"/>
        </w:numPr>
        <w:jc w:val="both"/>
      </w:pPr>
      <w:r>
        <w:t>estetyki wykonania konstrukcji.</w:t>
      </w:r>
    </w:p>
    <w:p w14:paraId="3B1234BC" w14:textId="77777777" w:rsidR="00B07AEF" w:rsidRDefault="001801E8">
      <w:pPr>
        <w:pStyle w:val="Nagwek2"/>
        <w:numPr>
          <w:ilvl w:val="1"/>
          <w:numId w:val="6"/>
        </w:numPr>
      </w:pPr>
      <w:bookmarkStart w:id="35" w:name="_Toc45902245"/>
      <w:r>
        <w:t>Warunki odbioru powietrznych pomp ciepła</w:t>
      </w:r>
      <w:bookmarkEnd w:id="35"/>
    </w:p>
    <w:p w14:paraId="447DD35C" w14:textId="77777777" w:rsidR="00B07AEF" w:rsidRDefault="001801E8">
      <w:pPr>
        <w:jc w:val="both"/>
      </w:pPr>
      <w:r>
        <w:t>Próby szczelności obiegu wodne</w:t>
      </w:r>
      <w:r>
        <w:t xml:space="preserve">go wykonać przy zdemontowanych zaworach bezpieczeństwa oraz odciętych naczyniach </w:t>
      </w:r>
      <w:proofErr w:type="spellStart"/>
      <w:r>
        <w:t>wzbiorczych</w:t>
      </w:r>
      <w:proofErr w:type="spellEnd"/>
      <w:r>
        <w:t xml:space="preserve"> zgodnie z zaleceniami producenta. Z prób szczelności należy sporządzić protokół. Dokonać rozruchu z funkcją grzania i funkcją chłodzenia, sprawdzić parametry pracy</w:t>
      </w:r>
      <w:r>
        <w:t xml:space="preserve"> i wydajność.</w:t>
      </w:r>
    </w:p>
    <w:p w14:paraId="2A2239B4" w14:textId="77777777" w:rsidR="00B07AEF" w:rsidRDefault="00B07AEF">
      <w:pPr>
        <w:jc w:val="both"/>
      </w:pPr>
    </w:p>
    <w:p w14:paraId="7E0C7A97" w14:textId="77777777" w:rsidR="00B07AEF" w:rsidRDefault="001801E8">
      <w:pPr>
        <w:pStyle w:val="Nagwek1"/>
        <w:numPr>
          <w:ilvl w:val="0"/>
          <w:numId w:val="6"/>
        </w:numPr>
      </w:pPr>
      <w:bookmarkStart w:id="36" w:name="_Toc45902246"/>
      <w:r>
        <w:t>ODBIORY</w:t>
      </w:r>
      <w:bookmarkEnd w:id="36"/>
      <w:r>
        <w:t xml:space="preserve"> </w:t>
      </w:r>
    </w:p>
    <w:p w14:paraId="3FC7E8A5" w14:textId="77777777" w:rsidR="00B07AEF" w:rsidRDefault="001801E8">
      <w:pPr>
        <w:jc w:val="both"/>
      </w:pPr>
      <w:r>
        <w:t xml:space="preserve">Roboty uznaje się za wykonane zgodnie z projektem wykonawczym, specyfikacją i wymaganiami, jeśli wszystkie odbiory, próby kontrolne, sprawdzenia, pomiary i badania uwzględniające wymagania ww. dokumentów dały wyniki pozytywne. </w:t>
      </w:r>
    </w:p>
    <w:p w14:paraId="7334CA18" w14:textId="77777777" w:rsidR="00B07AEF" w:rsidRDefault="001801E8">
      <w:pPr>
        <w:jc w:val="both"/>
      </w:pPr>
      <w:r>
        <w:t>Wsze</w:t>
      </w:r>
      <w:r>
        <w:t xml:space="preserve">lkie prace powinny być wykonane zgodnie z obwiązującymi przepisami normami w zakresie budowy i montażu OZE, pod kierunkiem osoby posiadającej wymagane kwalifikacje. </w:t>
      </w:r>
    </w:p>
    <w:p w14:paraId="4B39F7D9" w14:textId="77777777" w:rsidR="00B07AEF" w:rsidRDefault="001801E8">
      <w:pPr>
        <w:jc w:val="both"/>
      </w:pPr>
      <w:r>
        <w:t xml:space="preserve">Zamontowane instalacje, zostaną przekazane Zamawiającemu do użytkowania, w stanie gotowym </w:t>
      </w:r>
      <w:r>
        <w:t xml:space="preserve">po ich wykonaniu oraz po bezusterkowym odbiorze końcowym robót. </w:t>
      </w:r>
    </w:p>
    <w:p w14:paraId="09E626DD" w14:textId="77777777" w:rsidR="00B07AEF" w:rsidRDefault="001801E8">
      <w:pPr>
        <w:pStyle w:val="Nagwek1"/>
        <w:numPr>
          <w:ilvl w:val="0"/>
          <w:numId w:val="6"/>
        </w:numPr>
        <w:rPr>
          <w:rFonts w:ascii="Times New Roman" w:hAnsi="Times New Roman" w:cs="Times New Roman"/>
        </w:rPr>
      </w:pPr>
      <w:bookmarkStart w:id="37" w:name="_Toc45902247"/>
      <w:r>
        <w:t>BEZPIECZEŃSTWO I OCHRONA ZDROWIA</w:t>
      </w:r>
      <w:bookmarkEnd w:id="37"/>
    </w:p>
    <w:p w14:paraId="5D6D9665" w14:textId="77777777" w:rsidR="00B07AEF" w:rsidRDefault="001801E8">
      <w:pPr>
        <w:jc w:val="both"/>
      </w:pPr>
      <w:r>
        <w:t xml:space="preserve">Realizacja obiektu odbywać się będzie na terenie działki użytkownika. Wymaga to wyznaczenia i zabezpieczenia odpowiednich placów składowych oraz przywrócenia </w:t>
      </w:r>
      <w:r>
        <w:t xml:space="preserve">ich oraz dróg do ich pierwotnego stanu. </w:t>
      </w:r>
    </w:p>
    <w:p w14:paraId="502F7DAD" w14:textId="77777777" w:rsidR="00B07AEF" w:rsidRDefault="001801E8">
      <w:pPr>
        <w:jc w:val="both"/>
      </w:pPr>
      <w:r>
        <w:t>Przepisy BHP określają prace na wysokościach, w tym na dachu, jako prace szczególnie niebezpieczne. W związku z tym pracodawca ma obowiązek zadbania o odpowiedni sprzęt zapewniający bezpieczeństwo pracownikom wykonu</w:t>
      </w:r>
      <w:r>
        <w:t xml:space="preserve">jącym prace na wysokościach, a także o nadzór nad tego typu pracami. </w:t>
      </w:r>
    </w:p>
    <w:p w14:paraId="48F53FA5" w14:textId="77777777" w:rsidR="00B07AEF" w:rsidRDefault="001801E8">
      <w:pPr>
        <w:jc w:val="both"/>
      </w:pPr>
      <w:r>
        <w:t xml:space="preserve">Bardzo istotne jest zapewnienie bezpiecznej komunikacji – wejścia i zejścia z dachu. </w:t>
      </w:r>
    </w:p>
    <w:p w14:paraId="03978911" w14:textId="77777777" w:rsidR="00B07AEF" w:rsidRDefault="001801E8">
      <w:pPr>
        <w:jc w:val="both"/>
      </w:pPr>
      <w:r>
        <w:t>Należy zadbać o bezpieczny transport materiałów potrzebnych do wykonywania prac na dachu. Przy praca</w:t>
      </w:r>
      <w:r>
        <w:t xml:space="preserve">ch na wysokościach stosować środki ochrony indywidualnej (na przykład szelek bezpieczeństwa, liny). </w:t>
      </w:r>
    </w:p>
    <w:p w14:paraId="677208C5" w14:textId="77777777" w:rsidR="00B07AEF" w:rsidRDefault="001801E8">
      <w:pPr>
        <w:jc w:val="both"/>
      </w:pPr>
      <w:r>
        <w:t>Trzeba również wygrodzić i oznakować strefę niebezpieczną w ogólnodostępnym miejscu prowadzenia prac na dachach, na rusztowaniach i przy ciągach lub przejś</w:t>
      </w:r>
      <w:r>
        <w:t xml:space="preserve">ciach komunikacyjnych, ze względu na zagrożenie dla zdrowia lub życia osób postronnych. Należy również kontrolować dostęp osób </w:t>
      </w:r>
      <w:r>
        <w:lastRenderedPageBreak/>
        <w:t>niepowołanych do miejsc zagrożonych upadkiem przedmiotów lub materiałów. Ponadto przy wykonywaniu prac na dachu należy przestrzeg</w:t>
      </w:r>
      <w:r>
        <w:t xml:space="preserve">ać wymogów BHP w tym m.in: </w:t>
      </w:r>
    </w:p>
    <w:p w14:paraId="1CC7653B" w14:textId="77777777" w:rsidR="00B07AEF" w:rsidRDefault="001801E8">
      <w:pPr>
        <w:pStyle w:val="Akapitzlist"/>
        <w:numPr>
          <w:ilvl w:val="0"/>
          <w:numId w:val="16"/>
        </w:numPr>
        <w:jc w:val="both"/>
      </w:pPr>
      <w:r>
        <w:t xml:space="preserve">materiały składowane na dachu należy zabezpieczyć przed zsunięciem; </w:t>
      </w:r>
    </w:p>
    <w:p w14:paraId="28833EFC" w14:textId="77777777" w:rsidR="00B07AEF" w:rsidRDefault="001801E8">
      <w:pPr>
        <w:pStyle w:val="Akapitzlist"/>
        <w:numPr>
          <w:ilvl w:val="0"/>
          <w:numId w:val="16"/>
        </w:numPr>
        <w:jc w:val="both"/>
      </w:pPr>
      <w:r>
        <w:t xml:space="preserve">w czasie przerw w pracy lub po zakończeniu pracy na dachu materiały, narzędzia, opakowania itp. powinny być usunięte z dachu lub umocowane w sposób wykluczający upadek na niższy poziom; </w:t>
      </w:r>
    </w:p>
    <w:p w14:paraId="4E140603" w14:textId="77777777" w:rsidR="00B07AEF" w:rsidRDefault="001801E8">
      <w:pPr>
        <w:pStyle w:val="Akapitzlist"/>
        <w:numPr>
          <w:ilvl w:val="0"/>
          <w:numId w:val="16"/>
        </w:numPr>
        <w:jc w:val="both"/>
      </w:pPr>
      <w:r>
        <w:t xml:space="preserve">praca na dachu może być prowadzona tylko przy sprzyjającej pogodzie; </w:t>
      </w:r>
      <w:r>
        <w:t>roboty należy przerwać przy nastaniu zmierzchu, gęstej mgły, opadów deszczu lub śniegu, gołoledzi i wiatru;</w:t>
      </w:r>
    </w:p>
    <w:p w14:paraId="71379154" w14:textId="77777777" w:rsidR="00B07AEF" w:rsidRDefault="001801E8">
      <w:pPr>
        <w:pStyle w:val="Akapitzlist"/>
        <w:numPr>
          <w:ilvl w:val="0"/>
          <w:numId w:val="16"/>
        </w:numPr>
        <w:jc w:val="both"/>
      </w:pPr>
      <w:r>
        <w:t>podnoszenie i opuszczanie materiałów, narzędzi należy dokonywać w sposób wykluczający spadek z wysokości lub zaczepienie o konstrukcję budynku.</w:t>
      </w:r>
    </w:p>
    <w:p w14:paraId="7BCF4776" w14:textId="77777777" w:rsidR="00B07AEF" w:rsidRDefault="001801E8">
      <w:pPr>
        <w:pStyle w:val="Nagwek1"/>
        <w:numPr>
          <w:ilvl w:val="0"/>
          <w:numId w:val="6"/>
        </w:numPr>
      </w:pPr>
      <w:bookmarkStart w:id="38" w:name="_Toc45902248"/>
      <w:r>
        <w:t>PRZE</w:t>
      </w:r>
      <w:r>
        <w:t>PISY ZWIĄZANE</w:t>
      </w:r>
      <w:bookmarkEnd w:id="38"/>
      <w:r>
        <w:t xml:space="preserve"> </w:t>
      </w:r>
    </w:p>
    <w:p w14:paraId="59F5751F" w14:textId="77777777" w:rsidR="00B07AEF" w:rsidRDefault="001801E8">
      <w:pPr>
        <w:pStyle w:val="Akapitzlist"/>
        <w:numPr>
          <w:ilvl w:val="0"/>
          <w:numId w:val="17"/>
        </w:numPr>
        <w:jc w:val="both"/>
      </w:pPr>
      <w:r>
        <w:t xml:space="preserve">PN-87/E-90056. Przewody elektroenergetyczne ogólnego przeznaczenia do układania na stałe. Przewody o izolacji i powłoce </w:t>
      </w:r>
      <w:proofErr w:type="spellStart"/>
      <w:r>
        <w:t>polwinitowej</w:t>
      </w:r>
      <w:proofErr w:type="spellEnd"/>
      <w:r>
        <w:t xml:space="preserve">, okrągłe. </w:t>
      </w:r>
    </w:p>
    <w:p w14:paraId="389B1ED2" w14:textId="77777777" w:rsidR="00B07AEF" w:rsidRDefault="001801E8">
      <w:pPr>
        <w:pStyle w:val="Akapitzlist"/>
        <w:numPr>
          <w:ilvl w:val="0"/>
          <w:numId w:val="17"/>
        </w:numPr>
        <w:jc w:val="both"/>
      </w:pPr>
      <w:r>
        <w:t>PN-87/E-90054. Przewody elektroenergetyczne ogólnego przeznaczenia do układania na stałe. Przewod</w:t>
      </w:r>
      <w:r>
        <w:t xml:space="preserve">y jednożyłowe o izolacji </w:t>
      </w:r>
      <w:proofErr w:type="spellStart"/>
      <w:r>
        <w:t>polwinitowej</w:t>
      </w:r>
      <w:proofErr w:type="spellEnd"/>
      <w:r>
        <w:t>.</w:t>
      </w:r>
      <w:r>
        <w:rPr>
          <w:rFonts w:cs="Calibri"/>
        </w:rPr>
        <w:t xml:space="preserve"> </w:t>
      </w:r>
    </w:p>
    <w:p w14:paraId="31FA4218" w14:textId="77777777" w:rsidR="00B07AEF" w:rsidRDefault="001801E8">
      <w:pPr>
        <w:pStyle w:val="Akapitzlist"/>
        <w:numPr>
          <w:ilvl w:val="0"/>
          <w:numId w:val="17"/>
        </w:numPr>
        <w:jc w:val="both"/>
      </w:pPr>
      <w:r>
        <w:t xml:space="preserve">PN-IEC 60364 – norma wieloarkuszowa. Instalacje elektryczne w obiektach budowlanych. PN-E-04700:1998/2000. Wytyczne przeprowadzania </w:t>
      </w:r>
      <w:proofErr w:type="spellStart"/>
      <w:r>
        <w:t>pomontażowych</w:t>
      </w:r>
      <w:proofErr w:type="spellEnd"/>
      <w:r>
        <w:t xml:space="preserve"> badań odbiorczych. </w:t>
      </w:r>
    </w:p>
    <w:p w14:paraId="68C66A75" w14:textId="77777777" w:rsidR="00B07AEF" w:rsidRDefault="001801E8">
      <w:pPr>
        <w:pStyle w:val="Akapitzlist"/>
        <w:numPr>
          <w:ilvl w:val="0"/>
          <w:numId w:val="17"/>
        </w:numPr>
        <w:jc w:val="both"/>
      </w:pPr>
      <w:r>
        <w:t>PN-IEC 61024 – norma wieloarkuszowa. Ochrona odgro</w:t>
      </w:r>
      <w:r>
        <w:t xml:space="preserve">mowa obiektów budowlanych. </w:t>
      </w:r>
    </w:p>
    <w:p w14:paraId="1EEEFF3F" w14:textId="77777777" w:rsidR="00B07AEF" w:rsidRDefault="001801E8">
      <w:pPr>
        <w:pStyle w:val="Akapitzlist"/>
        <w:numPr>
          <w:ilvl w:val="0"/>
          <w:numId w:val="17"/>
        </w:numPr>
        <w:jc w:val="both"/>
      </w:pPr>
      <w:r>
        <w:t xml:space="preserve">PN-86/E-05003.01. Ochrona odgromowa obiektów budowlanych. Wymagania ogólne. </w:t>
      </w:r>
    </w:p>
    <w:p w14:paraId="51C2C736" w14:textId="77777777" w:rsidR="00B07AEF" w:rsidRDefault="001801E8">
      <w:pPr>
        <w:pStyle w:val="Akapitzlist"/>
        <w:numPr>
          <w:ilvl w:val="0"/>
          <w:numId w:val="17"/>
        </w:numPr>
        <w:jc w:val="both"/>
      </w:pPr>
      <w:r>
        <w:t xml:space="preserve">N-SEP-E-004. Budowa linii kablowych. </w:t>
      </w:r>
    </w:p>
    <w:p w14:paraId="38614CB7" w14:textId="77777777" w:rsidR="00B07AEF" w:rsidRDefault="001801E8">
      <w:pPr>
        <w:pStyle w:val="Akapitzlist"/>
        <w:numPr>
          <w:ilvl w:val="0"/>
          <w:numId w:val="17"/>
        </w:numPr>
        <w:jc w:val="both"/>
      </w:pPr>
      <w:r>
        <w:t xml:space="preserve">Rozporządzenie Ministra Infrastruktury z dnia 02.09.2004 r. w sprawie szczegółowego zakresu i formy dokumentacji </w:t>
      </w:r>
      <w:r>
        <w:t xml:space="preserve">projektowej, specyfikacji technicznych wykonania i odbioru robót budowlanych oraz programu funkcjonalno-użytkowego (Dz. U. nr 202/2004 i 75/2005). </w:t>
      </w:r>
    </w:p>
    <w:p w14:paraId="07C8EA1E" w14:textId="77777777" w:rsidR="00B07AEF" w:rsidRDefault="001801E8">
      <w:pPr>
        <w:pStyle w:val="Akapitzlist"/>
        <w:numPr>
          <w:ilvl w:val="0"/>
          <w:numId w:val="17"/>
        </w:numPr>
        <w:jc w:val="both"/>
      </w:pPr>
      <w:r>
        <w:t>Rozporządzenie Ministra Infrastruktury z dnia 7 kwietnia 2004 w sprawie warunków technicznych, jakim powinny</w:t>
      </w:r>
      <w:r>
        <w:t xml:space="preserve"> odpowiadać budynki i ich usytuowanie Dz.U z dnia 12 maja 2004 z załącznikiem (wykaz Polskich Norm obowiązującego stosowania), </w:t>
      </w:r>
    </w:p>
    <w:p w14:paraId="41CA2803" w14:textId="77777777" w:rsidR="00B07AEF" w:rsidRDefault="001801E8">
      <w:pPr>
        <w:pStyle w:val="Akapitzlist"/>
        <w:numPr>
          <w:ilvl w:val="0"/>
          <w:numId w:val="17"/>
        </w:numPr>
        <w:jc w:val="both"/>
      </w:pPr>
      <w:r>
        <w:t>Rozporządzenie Ministra Budownictwa i Przemysłu Materiałów Budowlanych w sprawie bezpieczeństwa i higieny pracy przy urządzeniac</w:t>
      </w:r>
      <w:r>
        <w:t xml:space="preserve">h i instalacjach energetycznych Dz. U.80/99. </w:t>
      </w:r>
    </w:p>
    <w:p w14:paraId="036DCDE4" w14:textId="77777777" w:rsidR="00B07AEF" w:rsidRDefault="001801E8">
      <w:pPr>
        <w:pStyle w:val="Akapitzlist"/>
        <w:numPr>
          <w:ilvl w:val="0"/>
          <w:numId w:val="17"/>
        </w:numPr>
        <w:jc w:val="both"/>
      </w:pPr>
      <w:r>
        <w:t xml:space="preserve">Warunki techniczne wykonania i odbioru robót budowlano-montażowych. Tom V. Instalacje elektryczne. </w:t>
      </w:r>
    </w:p>
    <w:p w14:paraId="26804C4B" w14:textId="77777777" w:rsidR="00B07AEF" w:rsidRDefault="001801E8">
      <w:pPr>
        <w:pStyle w:val="Akapitzlist"/>
        <w:numPr>
          <w:ilvl w:val="0"/>
          <w:numId w:val="17"/>
        </w:numPr>
        <w:jc w:val="both"/>
      </w:pPr>
      <w:r>
        <w:t>Warunki techniczne wykonania i odbioru robót budowlanych ITB część D: Roboty instalacyjne. Zeszyt 2: Instalacj</w:t>
      </w:r>
      <w:r>
        <w:t xml:space="preserve">e elektryczne i piorunochronne w budynkach użyteczności publicznej. </w:t>
      </w:r>
    </w:p>
    <w:p w14:paraId="22FB9005" w14:textId="77777777" w:rsidR="00B07AEF" w:rsidRDefault="001801E8">
      <w:pPr>
        <w:pStyle w:val="Akapitzlist"/>
        <w:numPr>
          <w:ilvl w:val="0"/>
          <w:numId w:val="17"/>
        </w:numPr>
        <w:jc w:val="both"/>
      </w:pPr>
      <w:r>
        <w:t xml:space="preserve">Warunki techniczne wykonania i odbioru robót budowlano-montażowych. Tom III. Konstrukcje stalowe. </w:t>
      </w:r>
    </w:p>
    <w:p w14:paraId="27D0E131" w14:textId="77777777" w:rsidR="00B07AEF" w:rsidRDefault="001801E8">
      <w:pPr>
        <w:pStyle w:val="Akapitzlist"/>
        <w:numPr>
          <w:ilvl w:val="0"/>
          <w:numId w:val="17"/>
        </w:numPr>
        <w:jc w:val="both"/>
      </w:pPr>
      <w:r>
        <w:t xml:space="preserve">PN-B-06200:2002 Konstrukcje stalowe budowlane. Warunki wykonania i odbioru. </w:t>
      </w:r>
    </w:p>
    <w:p w14:paraId="135BD252" w14:textId="77777777" w:rsidR="00B07AEF" w:rsidRDefault="001801E8">
      <w:pPr>
        <w:pStyle w:val="Akapitzlist"/>
        <w:numPr>
          <w:ilvl w:val="0"/>
          <w:numId w:val="17"/>
        </w:numPr>
        <w:jc w:val="both"/>
      </w:pPr>
      <w:r>
        <w:t>PN-EN 10025</w:t>
      </w:r>
      <w:r>
        <w:t>:2002 Wyroby walcowane na gorąco z niestopowych stali konstrukcyjnych. Warunki techniczne dostawy.</w:t>
      </w:r>
    </w:p>
    <w:sectPr w:rsidR="00B07AEF">
      <w:headerReference w:type="default" r:id="rId9"/>
      <w:footerReference w:type="default" r:id="rId10"/>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07EE" w14:textId="77777777" w:rsidR="00000000" w:rsidRDefault="001801E8">
      <w:pPr>
        <w:spacing w:after="0" w:line="240" w:lineRule="auto"/>
      </w:pPr>
      <w:r>
        <w:separator/>
      </w:r>
    </w:p>
  </w:endnote>
  <w:endnote w:type="continuationSeparator" w:id="0">
    <w:p w14:paraId="05334F0D" w14:textId="77777777" w:rsidR="00000000" w:rsidRDefault="0018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506286"/>
      <w:docPartObj>
        <w:docPartGallery w:val="Page Numbers (Bottom of Page)"/>
        <w:docPartUnique/>
      </w:docPartObj>
    </w:sdtPr>
    <w:sdtEndPr/>
    <w:sdtContent>
      <w:p w14:paraId="24F183E2" w14:textId="77777777" w:rsidR="00B07AEF" w:rsidRDefault="001801E8">
        <w:pPr>
          <w:pStyle w:val="Stopka"/>
          <w:jc w:val="right"/>
        </w:pPr>
        <w:r>
          <w:fldChar w:fldCharType="begin"/>
        </w:r>
        <w:r>
          <w:instrText>PAGE</w:instrText>
        </w:r>
        <w:r>
          <w:fldChar w:fldCharType="separate"/>
        </w:r>
        <w:r>
          <w:t>21</w:t>
        </w:r>
        <w:r>
          <w:fldChar w:fldCharType="end"/>
        </w:r>
      </w:p>
    </w:sdtContent>
  </w:sdt>
  <w:p w14:paraId="605D49D8" w14:textId="77777777" w:rsidR="00B07AEF" w:rsidRDefault="00B07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9829" w14:textId="77777777" w:rsidR="00000000" w:rsidRDefault="001801E8">
      <w:pPr>
        <w:spacing w:after="0" w:line="240" w:lineRule="auto"/>
      </w:pPr>
      <w:r>
        <w:separator/>
      </w:r>
    </w:p>
  </w:footnote>
  <w:footnote w:type="continuationSeparator" w:id="0">
    <w:p w14:paraId="3D318833" w14:textId="77777777" w:rsidR="00000000" w:rsidRDefault="00180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AB21" w14:textId="77777777" w:rsidR="00B07AEF" w:rsidRDefault="001801E8">
    <w:pPr>
      <w:pStyle w:val="Nagwek"/>
    </w:pPr>
    <w:r>
      <w:rPr>
        <w:noProof/>
      </w:rPr>
      <w:drawing>
        <wp:inline distT="0" distB="0" distL="0" distR="0" wp14:anchorId="1A09C099" wp14:editId="032E633C">
          <wp:extent cx="5760720" cy="609600"/>
          <wp:effectExtent l="0" t="0" r="0" b="0"/>
          <wp:docPr id="2" name="Picture 4"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poziom_kolor"/>
                  <pic:cNvPicPr>
                    <a:picLocks noChangeAspect="1" noChangeArrowheads="1"/>
                  </pic:cNvPicPr>
                </pic:nvPicPr>
                <pic:blipFill>
                  <a:blip r:embed="rId1"/>
                  <a:stretch>
                    <a:fillRect/>
                  </a:stretch>
                </pic:blipFill>
                <pic:spPr bwMode="auto">
                  <a:xfrm>
                    <a:off x="0" y="0"/>
                    <a:ext cx="576072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4FE"/>
    <w:multiLevelType w:val="multilevel"/>
    <w:tmpl w:val="0192B9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3C2B64"/>
    <w:multiLevelType w:val="multilevel"/>
    <w:tmpl w:val="A7923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222A71"/>
    <w:multiLevelType w:val="multilevel"/>
    <w:tmpl w:val="E00A8C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C9633C"/>
    <w:multiLevelType w:val="multilevel"/>
    <w:tmpl w:val="82B2506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CC161DF"/>
    <w:multiLevelType w:val="multilevel"/>
    <w:tmpl w:val="02ACF6A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heme="majorHAnsi" w:hAnsiTheme="majorHAnsi"/>
        <w:sz w:val="2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6A07E76"/>
    <w:multiLevelType w:val="multilevel"/>
    <w:tmpl w:val="AA80A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EB61B9"/>
    <w:multiLevelType w:val="multilevel"/>
    <w:tmpl w:val="6EDA17E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0F35BDE"/>
    <w:multiLevelType w:val="multilevel"/>
    <w:tmpl w:val="3B5818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DE1145"/>
    <w:multiLevelType w:val="multilevel"/>
    <w:tmpl w:val="693CA676"/>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Calibri" w:eastAsiaTheme="minorHAnsi" w:hAnsi="Calibri"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98250CE"/>
    <w:multiLevelType w:val="multilevel"/>
    <w:tmpl w:val="76BC9C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242AE"/>
    <w:multiLevelType w:val="multilevel"/>
    <w:tmpl w:val="A3A8FB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2501145"/>
    <w:multiLevelType w:val="multilevel"/>
    <w:tmpl w:val="539844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696032B"/>
    <w:multiLevelType w:val="multilevel"/>
    <w:tmpl w:val="8854AA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CE50C06"/>
    <w:multiLevelType w:val="multilevel"/>
    <w:tmpl w:val="E9C23A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2720932"/>
    <w:multiLevelType w:val="multilevel"/>
    <w:tmpl w:val="EFBA4E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3935353"/>
    <w:multiLevelType w:val="multilevel"/>
    <w:tmpl w:val="C6125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5B939BF"/>
    <w:multiLevelType w:val="multilevel"/>
    <w:tmpl w:val="42BC72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062415"/>
    <w:multiLevelType w:val="multilevel"/>
    <w:tmpl w:val="09787C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63114B4"/>
    <w:multiLevelType w:val="multilevel"/>
    <w:tmpl w:val="FC3040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D3369BA"/>
    <w:multiLevelType w:val="multilevel"/>
    <w:tmpl w:val="BE069DE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81225176">
    <w:abstractNumId w:val="0"/>
  </w:num>
  <w:num w:numId="2" w16cid:durableId="5447391">
    <w:abstractNumId w:val="5"/>
  </w:num>
  <w:num w:numId="3" w16cid:durableId="167452410">
    <w:abstractNumId w:val="15"/>
  </w:num>
  <w:num w:numId="4" w16cid:durableId="1390962684">
    <w:abstractNumId w:val="16"/>
  </w:num>
  <w:num w:numId="5" w16cid:durableId="503400062">
    <w:abstractNumId w:val="17"/>
  </w:num>
  <w:num w:numId="6" w16cid:durableId="1712605761">
    <w:abstractNumId w:val="4"/>
  </w:num>
  <w:num w:numId="7" w16cid:durableId="1309168660">
    <w:abstractNumId w:val="6"/>
  </w:num>
  <w:num w:numId="8" w16cid:durableId="1787310457">
    <w:abstractNumId w:val="13"/>
  </w:num>
  <w:num w:numId="9" w16cid:durableId="1094129696">
    <w:abstractNumId w:val="3"/>
  </w:num>
  <w:num w:numId="10" w16cid:durableId="1415205514">
    <w:abstractNumId w:val="19"/>
  </w:num>
  <w:num w:numId="11" w16cid:durableId="1526140867">
    <w:abstractNumId w:val="18"/>
  </w:num>
  <w:num w:numId="12" w16cid:durableId="1971663225">
    <w:abstractNumId w:val="7"/>
  </w:num>
  <w:num w:numId="13" w16cid:durableId="336539122">
    <w:abstractNumId w:val="12"/>
  </w:num>
  <w:num w:numId="14" w16cid:durableId="1451360858">
    <w:abstractNumId w:val="9"/>
  </w:num>
  <w:num w:numId="15" w16cid:durableId="142896710">
    <w:abstractNumId w:val="8"/>
  </w:num>
  <w:num w:numId="16" w16cid:durableId="789784153">
    <w:abstractNumId w:val="14"/>
  </w:num>
  <w:num w:numId="17" w16cid:durableId="1792630523">
    <w:abstractNumId w:val="2"/>
  </w:num>
  <w:num w:numId="18" w16cid:durableId="1783572626">
    <w:abstractNumId w:val="1"/>
  </w:num>
  <w:num w:numId="19" w16cid:durableId="1256406595">
    <w:abstractNumId w:val="11"/>
  </w:num>
  <w:num w:numId="20" w16cid:durableId="821193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EF"/>
    <w:rsid w:val="001801E8"/>
    <w:rsid w:val="00B07A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D37C"/>
  <w15:docId w15:val="{27D03B11-142F-4799-B029-832E404C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D372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C2A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15F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37262"/>
  </w:style>
  <w:style w:type="character" w:customStyle="1" w:styleId="StopkaZnak">
    <w:name w:val="Stopka Znak"/>
    <w:basedOn w:val="Domylnaczcionkaakapitu"/>
    <w:link w:val="Stopka"/>
    <w:uiPriority w:val="99"/>
    <w:qFormat/>
    <w:rsid w:val="00D37262"/>
  </w:style>
  <w:style w:type="character" w:customStyle="1" w:styleId="Nagwek1Znak">
    <w:name w:val="Nagłówek 1 Znak"/>
    <w:basedOn w:val="Domylnaczcionkaakapitu"/>
    <w:link w:val="Nagwek1"/>
    <w:uiPriority w:val="9"/>
    <w:qFormat/>
    <w:rsid w:val="00D37262"/>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B37BF1"/>
    <w:rPr>
      <w:b/>
      <w:bCs/>
    </w:rPr>
  </w:style>
  <w:style w:type="character" w:customStyle="1" w:styleId="czeinternetowe">
    <w:name w:val="Łącze internetowe"/>
    <w:basedOn w:val="Domylnaczcionkaakapitu"/>
    <w:uiPriority w:val="99"/>
    <w:unhideWhenUsed/>
    <w:rsid w:val="00C073D2"/>
    <w:rPr>
      <w:color w:val="0563C1" w:themeColor="hyperlink"/>
      <w:u w:val="single"/>
    </w:rPr>
  </w:style>
  <w:style w:type="character" w:customStyle="1" w:styleId="Nagwek2Znak">
    <w:name w:val="Nagłówek 2 Znak"/>
    <w:basedOn w:val="Domylnaczcionkaakapitu"/>
    <w:link w:val="Nagwek2"/>
    <w:uiPriority w:val="9"/>
    <w:qFormat/>
    <w:rsid w:val="008C2A89"/>
    <w:rPr>
      <w:rFonts w:asciiTheme="majorHAnsi" w:eastAsiaTheme="majorEastAsia" w:hAnsiTheme="majorHAnsi" w:cstheme="majorBidi"/>
      <w:color w:val="2E74B5" w:themeColor="accent1" w:themeShade="BF"/>
      <w:sz w:val="26"/>
      <w:szCs w:val="26"/>
    </w:rPr>
  </w:style>
  <w:style w:type="character" w:customStyle="1" w:styleId="TekstdymkaZnak">
    <w:name w:val="Tekst dymka Znak"/>
    <w:basedOn w:val="Domylnaczcionkaakapitu"/>
    <w:link w:val="Tekstdymka"/>
    <w:uiPriority w:val="99"/>
    <w:semiHidden/>
    <w:qFormat/>
    <w:rsid w:val="008C2A89"/>
    <w:rPr>
      <w:rFonts w:ascii="Segoe UI" w:hAnsi="Segoe UI" w:cs="Segoe UI"/>
      <w:sz w:val="18"/>
      <w:szCs w:val="18"/>
    </w:rPr>
  </w:style>
  <w:style w:type="character" w:customStyle="1" w:styleId="Nagwek3Znak">
    <w:name w:val="Nagłówek 3 Znak"/>
    <w:basedOn w:val="Domylnaczcionkaakapitu"/>
    <w:link w:val="Nagwek3"/>
    <w:uiPriority w:val="9"/>
    <w:qFormat/>
    <w:rsid w:val="00D15FEC"/>
    <w:rPr>
      <w:rFonts w:asciiTheme="majorHAnsi" w:eastAsiaTheme="majorEastAsia" w:hAnsiTheme="majorHAnsi" w:cstheme="majorBidi"/>
      <w:color w:val="1F4D78" w:themeColor="accent1" w:themeShade="7F"/>
      <w:sz w:val="24"/>
      <w:szCs w:val="24"/>
    </w:rPr>
  </w:style>
  <w:style w:type="character" w:customStyle="1" w:styleId="czeindeksu">
    <w:name w:val="Łącze indeksu"/>
    <w:qFormat/>
  </w:style>
  <w:style w:type="paragraph" w:styleId="Nagwek">
    <w:name w:val="header"/>
    <w:basedOn w:val="Normalny"/>
    <w:next w:val="Tekstpodstawowy"/>
    <w:link w:val="NagwekZnak"/>
    <w:uiPriority w:val="99"/>
    <w:unhideWhenUsed/>
    <w:rsid w:val="00D37262"/>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lang/>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37262"/>
    <w:pPr>
      <w:tabs>
        <w:tab w:val="center" w:pos="4536"/>
        <w:tab w:val="right" w:pos="9072"/>
      </w:tabs>
      <w:spacing w:after="0" w:line="240" w:lineRule="auto"/>
    </w:pPr>
  </w:style>
  <w:style w:type="paragraph" w:styleId="Bezodstpw">
    <w:name w:val="No Spacing"/>
    <w:uiPriority w:val="1"/>
    <w:qFormat/>
    <w:rsid w:val="00D37262"/>
  </w:style>
  <w:style w:type="paragraph" w:styleId="Nagwekindeksu">
    <w:name w:val="index heading"/>
    <w:basedOn w:val="Nagwek"/>
  </w:style>
  <w:style w:type="paragraph" w:styleId="Nagwekspisutreci">
    <w:name w:val="TOC Heading"/>
    <w:basedOn w:val="Nagwek1"/>
    <w:next w:val="Normalny"/>
    <w:uiPriority w:val="39"/>
    <w:unhideWhenUsed/>
    <w:qFormat/>
    <w:rsid w:val="00D37262"/>
    <w:pPr>
      <w:outlineLvl w:val="9"/>
    </w:pPr>
    <w:rPr>
      <w:lang w:val="en-US"/>
    </w:rPr>
  </w:style>
  <w:style w:type="paragraph" w:customStyle="1" w:styleId="Default">
    <w:name w:val="Default"/>
    <w:qFormat/>
    <w:rsid w:val="00F940B8"/>
    <w:rPr>
      <w:rFonts w:ascii="Calibri" w:eastAsia="Calibri" w:hAnsi="Calibri" w:cs="Calibri"/>
      <w:color w:val="000000"/>
      <w:sz w:val="24"/>
      <w:szCs w:val="24"/>
    </w:rPr>
  </w:style>
  <w:style w:type="paragraph" w:styleId="Akapitzlist">
    <w:name w:val="List Paragraph"/>
    <w:basedOn w:val="Normalny"/>
    <w:uiPriority w:val="34"/>
    <w:qFormat/>
    <w:rsid w:val="00EE57C6"/>
    <w:pPr>
      <w:ind w:left="720"/>
      <w:contextualSpacing/>
    </w:pPr>
  </w:style>
  <w:style w:type="paragraph" w:styleId="Spistreci1">
    <w:name w:val="toc 1"/>
    <w:basedOn w:val="Normalny"/>
    <w:next w:val="Normalny"/>
    <w:autoRedefine/>
    <w:uiPriority w:val="39"/>
    <w:unhideWhenUsed/>
    <w:rsid w:val="00C073D2"/>
    <w:pPr>
      <w:spacing w:after="100"/>
    </w:pPr>
  </w:style>
  <w:style w:type="paragraph" w:styleId="Tekstdymka">
    <w:name w:val="Balloon Text"/>
    <w:basedOn w:val="Normalny"/>
    <w:link w:val="TekstdymkaZnak"/>
    <w:uiPriority w:val="99"/>
    <w:semiHidden/>
    <w:unhideWhenUsed/>
    <w:qFormat/>
    <w:rsid w:val="008C2A89"/>
    <w:pPr>
      <w:spacing w:after="0" w:line="240" w:lineRule="auto"/>
    </w:pPr>
    <w:rPr>
      <w:rFonts w:ascii="Segoe UI" w:hAnsi="Segoe UI" w:cs="Segoe UI"/>
      <w:sz w:val="18"/>
      <w:szCs w:val="18"/>
    </w:rPr>
  </w:style>
  <w:style w:type="paragraph" w:styleId="Spistreci2">
    <w:name w:val="toc 2"/>
    <w:basedOn w:val="Normalny"/>
    <w:next w:val="Normalny"/>
    <w:autoRedefine/>
    <w:uiPriority w:val="39"/>
    <w:unhideWhenUsed/>
    <w:rsid w:val="00E30686"/>
    <w:pPr>
      <w:spacing w:after="100"/>
      <w:ind w:left="220"/>
    </w:pPr>
  </w:style>
  <w:style w:type="paragraph" w:styleId="Spistreci3">
    <w:name w:val="toc 3"/>
    <w:basedOn w:val="Normalny"/>
    <w:next w:val="Normalny"/>
    <w:autoRedefine/>
    <w:uiPriority w:val="39"/>
    <w:unhideWhenUsed/>
    <w:rsid w:val="00C951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F969-62C2-4D00-BA35-247FCEFF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21</Pages>
  <Words>7426</Words>
  <Characters>44556</Characters>
  <Application>Microsoft Office Word</Application>
  <DocSecurity>0</DocSecurity>
  <Lines>371</Lines>
  <Paragraphs>103</Paragraphs>
  <ScaleCrop>false</ScaleCrop>
  <Company/>
  <LinksUpToDate>false</LinksUpToDate>
  <CharactersWithSpaces>51879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Juch</dc:creator>
  <dc:description/>
  <cp:lastModifiedBy>user</cp:lastModifiedBy>
  <cp:revision>103</cp:revision>
  <cp:lastPrinted>2022-03-22T09:36:00Z</cp:lastPrinted>
  <dcterms:created xsi:type="dcterms:W3CDTF">2020-06-11T18:36:00Z</dcterms:created>
  <dcterms:modified xsi:type="dcterms:W3CDTF">2022-04-22T08:00:00Z</dcterms:modified>
  <dc:language>pl-PL</dc:language>
</cp:coreProperties>
</file>