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36A" w:rsidRDefault="0013136A" w:rsidP="00696A0A">
      <w:pPr>
        <w:pStyle w:val="Nagwek1"/>
        <w:spacing w:before="0"/>
        <w:ind w:left="360"/>
        <w:jc w:val="both"/>
        <w:rPr>
          <w:rFonts w:ascii="Times New Roman" w:hAnsi="Times New Roman" w:cs="Times New Roman"/>
          <w:b w:val="0"/>
          <w:color w:val="00000A"/>
          <w:sz w:val="24"/>
          <w:szCs w:val="24"/>
        </w:rPr>
      </w:pPr>
    </w:p>
    <w:p w:rsidR="004C5819" w:rsidRDefault="004C5819" w:rsidP="00E631B0">
      <w:pPr>
        <w:pStyle w:val="Nagwek1"/>
        <w:spacing w:before="0"/>
        <w:jc w:val="both"/>
        <w:rPr>
          <w:rFonts w:ascii="Times New Roman" w:hAnsi="Times New Roman" w:cs="Times New Roman"/>
          <w:b w:val="0"/>
          <w:color w:val="00000A"/>
          <w:sz w:val="24"/>
          <w:szCs w:val="24"/>
        </w:rPr>
      </w:pPr>
    </w:p>
    <w:p w:rsidR="0013136A" w:rsidRDefault="0013136A" w:rsidP="00696A0A">
      <w:pPr>
        <w:pStyle w:val="Nagwek1"/>
        <w:spacing w:before="0"/>
        <w:ind w:left="360"/>
        <w:jc w:val="both"/>
        <w:rPr>
          <w:rFonts w:ascii="Times New Roman" w:hAnsi="Times New Roman" w:cs="Times New Roman"/>
          <w:b w:val="0"/>
          <w:color w:val="00000A"/>
          <w:sz w:val="24"/>
          <w:szCs w:val="24"/>
        </w:rPr>
      </w:pPr>
    </w:p>
    <w:p w:rsidR="0013136A" w:rsidRDefault="0013136A" w:rsidP="00696A0A">
      <w:pPr>
        <w:pStyle w:val="Nagwek1"/>
        <w:spacing w:before="0"/>
        <w:ind w:left="360"/>
        <w:jc w:val="both"/>
        <w:rPr>
          <w:rFonts w:ascii="Times New Roman" w:hAnsi="Times New Roman" w:cs="Times New Roman"/>
          <w:b w:val="0"/>
          <w:color w:val="00000A"/>
          <w:sz w:val="24"/>
          <w:szCs w:val="24"/>
        </w:rPr>
      </w:pPr>
    </w:p>
    <w:p w:rsidR="00E631B0" w:rsidRPr="00A46B0F" w:rsidRDefault="00E631B0" w:rsidP="00E631B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6B0F">
        <w:rPr>
          <w:rFonts w:ascii="Times New Roman" w:hAnsi="Times New Roman" w:cs="Times New Roman"/>
          <w:sz w:val="28"/>
          <w:szCs w:val="28"/>
          <w:u w:val="single"/>
        </w:rPr>
        <w:t>PROJEKT BUDOWLANY</w:t>
      </w:r>
    </w:p>
    <w:p w:rsidR="00E631B0" w:rsidRPr="00A46B0F" w:rsidRDefault="006C7F5F" w:rsidP="00E631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ROZBUDOWA BUDYNKU M-GOK O AMFITEATR</w:t>
      </w:r>
      <w:r w:rsidR="007326ED">
        <w:rPr>
          <w:rFonts w:ascii="Times New Roman" w:hAnsi="Times New Roman" w:cs="Times New Roman"/>
          <w:b/>
          <w:sz w:val="28"/>
          <w:szCs w:val="28"/>
        </w:rPr>
        <w:t xml:space="preserve"> I </w:t>
      </w:r>
      <w:r>
        <w:rPr>
          <w:rFonts w:ascii="Times New Roman" w:hAnsi="Times New Roman" w:cs="Times New Roman"/>
          <w:b/>
          <w:sz w:val="28"/>
          <w:szCs w:val="28"/>
        </w:rPr>
        <w:t>SAL</w:t>
      </w:r>
      <w:r w:rsidR="007326ED">
        <w:rPr>
          <w:rFonts w:ascii="Times New Roman" w:hAnsi="Times New Roman" w:cs="Times New Roman"/>
          <w:b/>
          <w:sz w:val="28"/>
          <w:szCs w:val="28"/>
        </w:rPr>
        <w:t>Ę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KAMERALNĄ W RAMACH REALIZACJI INWESTYCJI PN.: „REWITALIZACJA PRZESTRZENI PUBLICZNEJ POPRZEZ DOBUDOWANIE AMFITEATRU WRAZ Z ZAGOSPODAROWANIEM TERENU PRZY M-GOK W KOWALEWIE POMORSKIM</w:t>
      </w:r>
    </w:p>
    <w:p w:rsidR="00E631B0" w:rsidRPr="00A46B0F" w:rsidRDefault="00E631B0" w:rsidP="00E631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B0F">
        <w:rPr>
          <w:rFonts w:ascii="Times New Roman" w:hAnsi="Times New Roman" w:cs="Times New Roman"/>
          <w:b/>
          <w:sz w:val="28"/>
          <w:szCs w:val="28"/>
        </w:rPr>
        <w:t>INWESTOR:</w:t>
      </w:r>
    </w:p>
    <w:p w:rsidR="00E631B0" w:rsidRPr="00B353D8" w:rsidRDefault="00E631B0" w:rsidP="00E631B0">
      <w:pPr>
        <w:tabs>
          <w:tab w:val="left" w:pos="1534"/>
        </w:tabs>
        <w:spacing w:after="0"/>
        <w:ind w:left="1701" w:firstLine="11"/>
        <w:rPr>
          <w:rFonts w:ascii="Times New Roman" w:hAnsi="Times New Roman" w:cs="Times New Roman"/>
          <w:sz w:val="24"/>
          <w:szCs w:val="24"/>
        </w:rPr>
      </w:pPr>
      <w:r w:rsidRPr="00B353D8">
        <w:rPr>
          <w:rFonts w:ascii="Times New Roman" w:hAnsi="Times New Roman" w:cs="Times New Roman"/>
          <w:sz w:val="24"/>
          <w:szCs w:val="24"/>
        </w:rPr>
        <w:t>Gmina Kowalewo Pomorskie</w:t>
      </w:r>
    </w:p>
    <w:p w:rsidR="00E631B0" w:rsidRPr="00B353D8" w:rsidRDefault="00E631B0" w:rsidP="00E631B0">
      <w:pPr>
        <w:tabs>
          <w:tab w:val="left" w:pos="1534"/>
        </w:tabs>
        <w:spacing w:after="0"/>
        <w:ind w:left="1701" w:firstLine="11"/>
        <w:rPr>
          <w:rFonts w:ascii="Times New Roman" w:hAnsi="Times New Roman" w:cs="Times New Roman"/>
          <w:sz w:val="24"/>
          <w:szCs w:val="24"/>
        </w:rPr>
      </w:pPr>
      <w:r w:rsidRPr="00B353D8">
        <w:rPr>
          <w:rFonts w:ascii="Times New Roman" w:hAnsi="Times New Roman" w:cs="Times New Roman"/>
          <w:sz w:val="24"/>
          <w:szCs w:val="24"/>
        </w:rPr>
        <w:t>Plac Wolności 1</w:t>
      </w:r>
    </w:p>
    <w:p w:rsidR="00E631B0" w:rsidRPr="00B353D8" w:rsidRDefault="00E631B0" w:rsidP="00E631B0">
      <w:pPr>
        <w:tabs>
          <w:tab w:val="left" w:pos="1534"/>
        </w:tabs>
        <w:spacing w:after="0"/>
        <w:ind w:left="1701" w:firstLine="11"/>
        <w:rPr>
          <w:rFonts w:ascii="Times New Roman" w:hAnsi="Times New Roman" w:cs="Times New Roman"/>
          <w:sz w:val="24"/>
          <w:szCs w:val="24"/>
        </w:rPr>
      </w:pPr>
      <w:r w:rsidRPr="00B353D8">
        <w:rPr>
          <w:rFonts w:ascii="Times New Roman" w:hAnsi="Times New Roman" w:cs="Times New Roman"/>
          <w:sz w:val="24"/>
          <w:szCs w:val="24"/>
        </w:rPr>
        <w:t>87-410 Kowalewo Pomorskie</w:t>
      </w:r>
    </w:p>
    <w:p w:rsidR="00E631B0" w:rsidRPr="00A46B0F" w:rsidRDefault="00E631B0" w:rsidP="00E631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B0F">
        <w:rPr>
          <w:rFonts w:ascii="Times New Roman" w:hAnsi="Times New Roman" w:cs="Times New Roman"/>
          <w:b/>
          <w:sz w:val="28"/>
          <w:szCs w:val="28"/>
        </w:rPr>
        <w:t>ADRES INWESTYCJI:</w:t>
      </w:r>
    </w:p>
    <w:p w:rsidR="00E631B0" w:rsidRPr="00B353D8" w:rsidRDefault="00E631B0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  <w:r w:rsidRPr="00B353D8">
        <w:rPr>
          <w:rFonts w:ascii="Times New Roman" w:hAnsi="Times New Roman" w:cs="Times New Roman"/>
          <w:sz w:val="24"/>
          <w:szCs w:val="24"/>
        </w:rPr>
        <w:t xml:space="preserve">dz. o nr </w:t>
      </w:r>
      <w:proofErr w:type="spellStart"/>
      <w:r w:rsidRPr="00B353D8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B353D8">
        <w:rPr>
          <w:rFonts w:ascii="Times New Roman" w:hAnsi="Times New Roman" w:cs="Times New Roman"/>
          <w:sz w:val="24"/>
          <w:szCs w:val="24"/>
        </w:rPr>
        <w:t xml:space="preserve">. </w:t>
      </w:r>
      <w:r w:rsidRPr="00B353D8">
        <w:rPr>
          <w:rFonts w:ascii="Times New Roman" w:hAnsi="Times New Roman" w:cs="Times New Roman"/>
          <w:color w:val="000000" w:themeColor="text1"/>
          <w:sz w:val="24"/>
          <w:szCs w:val="24"/>
        </w:rPr>
        <w:t>156/1, 156/3</w:t>
      </w:r>
    </w:p>
    <w:p w:rsidR="00E631B0" w:rsidRPr="00A46B0F" w:rsidRDefault="00E631B0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120" w:line="100" w:lineRule="atLeast"/>
        <w:rPr>
          <w:rFonts w:ascii="Times New Roman" w:hAnsi="Times New Roman" w:cs="Times New Roman"/>
          <w:sz w:val="24"/>
          <w:szCs w:val="24"/>
        </w:rPr>
      </w:pPr>
      <w:r w:rsidRPr="00B353D8">
        <w:rPr>
          <w:rFonts w:ascii="Times New Roman" w:hAnsi="Times New Roman" w:cs="Times New Roman"/>
          <w:sz w:val="24"/>
          <w:szCs w:val="24"/>
        </w:rPr>
        <w:tab/>
        <w:t xml:space="preserve">   obręb 0003</w:t>
      </w:r>
    </w:p>
    <w:p w:rsidR="00E631B0" w:rsidRPr="00A46B0F" w:rsidRDefault="00E631B0" w:rsidP="00E631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B0F">
        <w:rPr>
          <w:rFonts w:ascii="Times New Roman" w:hAnsi="Times New Roman" w:cs="Times New Roman"/>
          <w:b/>
          <w:sz w:val="28"/>
          <w:szCs w:val="28"/>
        </w:rPr>
        <w:t>BRANŻA:</w:t>
      </w:r>
    </w:p>
    <w:p w:rsidR="00E631B0" w:rsidRDefault="00E631B0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120" w:line="100" w:lineRule="atLeast"/>
        <w:ind w:left="1701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elektryczna</w:t>
      </w:r>
    </w:p>
    <w:p w:rsidR="00E631B0" w:rsidRPr="00A46B0F" w:rsidRDefault="00E631B0" w:rsidP="00E631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KATEGORIA OBIEKTU</w:t>
      </w:r>
      <w:r w:rsidRPr="00A46B0F">
        <w:rPr>
          <w:rFonts w:ascii="Times New Roman" w:hAnsi="Times New Roman" w:cs="Times New Roman"/>
          <w:b/>
          <w:sz w:val="28"/>
          <w:szCs w:val="28"/>
        </w:rPr>
        <w:t>:</w:t>
      </w:r>
    </w:p>
    <w:p w:rsidR="00E631B0" w:rsidRPr="00A46B0F" w:rsidRDefault="00E631B0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120" w:line="100" w:lineRule="atLeast"/>
        <w:ind w:left="1701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</w:t>
      </w:r>
    </w:p>
    <w:p w:rsidR="00E631B0" w:rsidRPr="00A46B0F" w:rsidRDefault="00E631B0" w:rsidP="00E631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B0F">
        <w:rPr>
          <w:rFonts w:ascii="Times New Roman" w:hAnsi="Times New Roman" w:cs="Times New Roman"/>
          <w:b/>
          <w:sz w:val="28"/>
          <w:szCs w:val="28"/>
        </w:rPr>
        <w:t xml:space="preserve">DATA OPRACOWANIA: </w:t>
      </w:r>
    </w:p>
    <w:p w:rsidR="00E631B0" w:rsidRPr="00A46B0F" w:rsidRDefault="00E23DF9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styczeń</w:t>
      </w:r>
      <w:r w:rsidR="00E631B0" w:rsidRPr="00A46B0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E631B0">
        <w:rPr>
          <w:rFonts w:ascii="Times New Roman" w:hAnsi="Times New Roman" w:cs="Times New Roman"/>
          <w:sz w:val="24"/>
          <w:szCs w:val="24"/>
        </w:rPr>
        <w:t xml:space="preserve"> </w:t>
      </w:r>
      <w:r w:rsidR="00E631B0" w:rsidRPr="00A46B0F">
        <w:rPr>
          <w:rFonts w:ascii="Times New Roman" w:hAnsi="Times New Roman" w:cs="Times New Roman"/>
          <w:sz w:val="24"/>
          <w:szCs w:val="24"/>
        </w:rPr>
        <w:t xml:space="preserve">r.  </w:t>
      </w:r>
    </w:p>
    <w:p w:rsidR="00E631B0" w:rsidRPr="00A46B0F" w:rsidRDefault="00E631B0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tbl>
      <w:tblPr>
        <w:tblW w:w="9475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5"/>
      </w:tblGrid>
      <w:tr w:rsidR="00E631B0" w:rsidRPr="00A46B0F" w:rsidTr="00BB6CD4">
        <w:trPr>
          <w:jc w:val="center"/>
        </w:trPr>
        <w:tc>
          <w:tcPr>
            <w:tcW w:w="9475" w:type="dxa"/>
            <w:vAlign w:val="center"/>
          </w:tcPr>
          <w:p w:rsidR="00E631B0" w:rsidRPr="008A6C98" w:rsidRDefault="00E631B0" w:rsidP="00BB6CD4">
            <w:pPr>
              <w:tabs>
                <w:tab w:val="left" w:pos="1534"/>
                <w:tab w:val="left" w:pos="2124"/>
                <w:tab w:val="left" w:pos="2832"/>
                <w:tab w:val="left" w:pos="3540"/>
                <w:tab w:val="left" w:pos="5130"/>
              </w:tabs>
              <w:spacing w:after="0" w:line="240" w:lineRule="auto"/>
              <w:ind w:left="95" w:firstLine="1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D6075">
              <w:rPr>
                <w:rFonts w:ascii="Times New Roman" w:hAnsi="Times New Roman" w:cs="Times New Roman"/>
                <w:sz w:val="24"/>
                <w:szCs w:val="24"/>
              </w:rPr>
              <w:t xml:space="preserve">Zgodnie z art. 20 ust. 4 ustawy z dnia 7 lipca 1994r. Prawo Budowlane ( tekst jednolity Dz.U. z 2016 r. poz. 290 z </w:t>
            </w:r>
            <w:proofErr w:type="spellStart"/>
            <w:r w:rsidRPr="009D6075">
              <w:rPr>
                <w:rFonts w:ascii="Times New Roman" w:hAnsi="Times New Roman" w:cs="Times New Roman"/>
                <w:sz w:val="24"/>
                <w:szCs w:val="24"/>
              </w:rPr>
              <w:t>późn</w:t>
            </w:r>
            <w:proofErr w:type="spellEnd"/>
            <w:r w:rsidRPr="009D6075">
              <w:rPr>
                <w:rFonts w:ascii="Times New Roman" w:hAnsi="Times New Roman" w:cs="Times New Roman"/>
                <w:sz w:val="24"/>
                <w:szCs w:val="24"/>
              </w:rPr>
              <w:t>. zm.) Oświadczam, że niniejszy projekt budowlany został sporządzony zgodnie z obowiązującymi przepisami oraz zasadami wiedzy technicznej.</w:t>
            </w:r>
          </w:p>
        </w:tc>
      </w:tr>
    </w:tbl>
    <w:p w:rsidR="00E631B0" w:rsidRPr="00A46B0F" w:rsidRDefault="00E631B0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240" w:lineRule="auto"/>
        <w:ind w:left="1701" w:firstLine="11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88"/>
        <w:tblW w:w="10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6"/>
        <w:gridCol w:w="3234"/>
        <w:gridCol w:w="2268"/>
        <w:gridCol w:w="1444"/>
        <w:gridCol w:w="1559"/>
      </w:tblGrid>
      <w:tr w:rsidR="00E631B0" w:rsidRPr="00A46B0F" w:rsidTr="00BB6CD4">
        <w:tc>
          <w:tcPr>
            <w:tcW w:w="165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631B0" w:rsidRPr="00A46B0F" w:rsidRDefault="00E631B0" w:rsidP="00BB6CD4">
            <w:pPr>
              <w:snapToGrid w:val="0"/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631B0" w:rsidRPr="00A46B0F" w:rsidRDefault="00E631B0" w:rsidP="00BB6CD4">
            <w:pPr>
              <w:snapToGrid w:val="0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B0F">
              <w:rPr>
                <w:rFonts w:ascii="Times New Roman" w:hAnsi="Times New Roman" w:cs="Times New Roman"/>
                <w:sz w:val="24"/>
                <w:szCs w:val="24"/>
              </w:rPr>
              <w:t xml:space="preserve">       Imię Nazwisko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631B0" w:rsidRPr="00A46B0F" w:rsidRDefault="00E631B0" w:rsidP="00BB6CD4">
            <w:pPr>
              <w:snapToGrid w:val="0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B0F">
              <w:rPr>
                <w:rFonts w:ascii="Times New Roman" w:hAnsi="Times New Roman" w:cs="Times New Roman"/>
                <w:sz w:val="24"/>
                <w:szCs w:val="24"/>
              </w:rPr>
              <w:t>Numer uprawnień</w:t>
            </w:r>
          </w:p>
        </w:tc>
        <w:tc>
          <w:tcPr>
            <w:tcW w:w="14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631B0" w:rsidRPr="00A46B0F" w:rsidRDefault="00E631B0" w:rsidP="00BB6CD4">
            <w:pPr>
              <w:snapToGrid w:val="0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B0F">
              <w:rPr>
                <w:rFonts w:ascii="Times New Roman" w:hAnsi="Times New Roman" w:cs="Times New Roman"/>
                <w:sz w:val="24"/>
                <w:szCs w:val="24"/>
              </w:rPr>
              <w:t xml:space="preserve">       Branża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631B0" w:rsidRPr="00A46B0F" w:rsidRDefault="00E631B0" w:rsidP="00BB6CD4">
            <w:pPr>
              <w:snapToGrid w:val="0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B0F">
              <w:rPr>
                <w:rFonts w:ascii="Times New Roman" w:hAnsi="Times New Roman" w:cs="Times New Roman"/>
                <w:sz w:val="24"/>
                <w:szCs w:val="24"/>
              </w:rPr>
              <w:t xml:space="preserve">        Podpis</w:t>
            </w:r>
          </w:p>
        </w:tc>
      </w:tr>
      <w:tr w:rsidR="00E631B0" w:rsidRPr="00A46B0F" w:rsidTr="00BB6CD4">
        <w:trPr>
          <w:trHeight w:hRule="exact" w:val="510"/>
        </w:trPr>
        <w:tc>
          <w:tcPr>
            <w:tcW w:w="1656" w:type="dxa"/>
            <w:vAlign w:val="center"/>
          </w:tcPr>
          <w:p w:rsidR="00E631B0" w:rsidRPr="00A46B0F" w:rsidRDefault="00E631B0" w:rsidP="00BB6CD4">
            <w:pPr>
              <w:spacing w:after="0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A46B0F">
              <w:rPr>
                <w:rFonts w:ascii="Times New Roman" w:hAnsi="Times New Roman" w:cs="Times New Roman"/>
                <w:sz w:val="24"/>
                <w:szCs w:val="24"/>
              </w:rPr>
              <w:t>Projektant</w:t>
            </w:r>
          </w:p>
        </w:tc>
        <w:tc>
          <w:tcPr>
            <w:tcW w:w="3234" w:type="dxa"/>
            <w:vAlign w:val="center"/>
          </w:tcPr>
          <w:p w:rsidR="00E631B0" w:rsidRPr="00A46B0F" w:rsidRDefault="00E631B0" w:rsidP="00BB6CD4">
            <w:pPr>
              <w:spacing w:after="0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inż. Karol Gołębiewski</w:t>
            </w:r>
          </w:p>
        </w:tc>
        <w:tc>
          <w:tcPr>
            <w:tcW w:w="2268" w:type="dxa"/>
            <w:vAlign w:val="center"/>
          </w:tcPr>
          <w:p w:rsidR="00E631B0" w:rsidRPr="00A46B0F" w:rsidRDefault="00E631B0" w:rsidP="00BB6CD4">
            <w:pPr>
              <w:snapToGrid w:val="0"/>
              <w:spacing w:after="0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POM/179/PWOE/08</w:t>
            </w:r>
          </w:p>
        </w:tc>
        <w:tc>
          <w:tcPr>
            <w:tcW w:w="1444" w:type="dxa"/>
            <w:vAlign w:val="center"/>
          </w:tcPr>
          <w:p w:rsidR="00E631B0" w:rsidRPr="00A46B0F" w:rsidRDefault="00E631B0" w:rsidP="00BB6CD4">
            <w:pPr>
              <w:snapToGrid w:val="0"/>
              <w:spacing w:after="0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elektryczna</w:t>
            </w:r>
          </w:p>
        </w:tc>
        <w:tc>
          <w:tcPr>
            <w:tcW w:w="1559" w:type="dxa"/>
            <w:vAlign w:val="center"/>
          </w:tcPr>
          <w:p w:rsidR="00E631B0" w:rsidRPr="00A46B0F" w:rsidRDefault="00E631B0" w:rsidP="00BB6CD4">
            <w:pPr>
              <w:snapToGrid w:val="0"/>
              <w:ind w:left="-567" w:right="-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1B0" w:rsidRPr="00A46B0F" w:rsidTr="0032636D">
        <w:trPr>
          <w:trHeight w:hRule="exact" w:val="608"/>
        </w:trPr>
        <w:tc>
          <w:tcPr>
            <w:tcW w:w="1656" w:type="dxa"/>
            <w:vAlign w:val="center"/>
          </w:tcPr>
          <w:p w:rsidR="00E631B0" w:rsidRPr="00A46B0F" w:rsidRDefault="0032636D" w:rsidP="00BB6CD4">
            <w:pPr>
              <w:spacing w:after="0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Asystent projektanta</w:t>
            </w:r>
          </w:p>
        </w:tc>
        <w:tc>
          <w:tcPr>
            <w:tcW w:w="3234" w:type="dxa"/>
            <w:vAlign w:val="center"/>
          </w:tcPr>
          <w:p w:rsidR="00E631B0" w:rsidRPr="00A46B0F" w:rsidRDefault="00E631B0" w:rsidP="00BB6CD4">
            <w:pPr>
              <w:spacing w:after="0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inż. Ireneusz Gwiazda</w:t>
            </w:r>
          </w:p>
        </w:tc>
        <w:tc>
          <w:tcPr>
            <w:tcW w:w="2268" w:type="dxa"/>
            <w:vAlign w:val="center"/>
          </w:tcPr>
          <w:p w:rsidR="00E631B0" w:rsidRPr="00A46B0F" w:rsidRDefault="00E631B0" w:rsidP="00BB6CD4">
            <w:pPr>
              <w:snapToGrid w:val="0"/>
              <w:spacing w:after="0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vAlign w:val="center"/>
          </w:tcPr>
          <w:p w:rsidR="00E631B0" w:rsidRPr="00A46B0F" w:rsidRDefault="00E631B0" w:rsidP="00BB6CD4">
            <w:pPr>
              <w:snapToGrid w:val="0"/>
              <w:spacing w:after="0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elektryczna</w:t>
            </w:r>
          </w:p>
        </w:tc>
        <w:tc>
          <w:tcPr>
            <w:tcW w:w="1559" w:type="dxa"/>
            <w:vAlign w:val="center"/>
          </w:tcPr>
          <w:p w:rsidR="00E631B0" w:rsidRPr="00A46B0F" w:rsidRDefault="00E631B0" w:rsidP="00BB6CD4">
            <w:pPr>
              <w:snapToGrid w:val="0"/>
              <w:ind w:left="-567" w:right="-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1B0" w:rsidRDefault="00E631B0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E631B0" w:rsidRDefault="00E631B0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p w:rsidR="00E631B0" w:rsidRDefault="00E631B0" w:rsidP="00E631B0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p w:rsidR="007C404E" w:rsidRDefault="007C404E" w:rsidP="00ED1B56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p w:rsidR="00E631B0" w:rsidRDefault="00E631B0" w:rsidP="00ED1B56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p w:rsidR="00E631B0" w:rsidRDefault="00E631B0" w:rsidP="00ED1B56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p w:rsidR="00E631B0" w:rsidRDefault="00E631B0" w:rsidP="00ED1B56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p w:rsidR="007C404E" w:rsidRDefault="007C404E" w:rsidP="00ED1B56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p w:rsidR="007C404E" w:rsidRDefault="007C404E" w:rsidP="00ED1B56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p w:rsidR="00ED1B56" w:rsidRDefault="00ED1B56" w:rsidP="00ED1B56">
      <w:pPr>
        <w:tabs>
          <w:tab w:val="left" w:pos="1534"/>
          <w:tab w:val="left" w:pos="2124"/>
          <w:tab w:val="left" w:pos="2832"/>
          <w:tab w:val="left" w:pos="3540"/>
          <w:tab w:val="left" w:pos="5130"/>
        </w:tabs>
        <w:spacing w:after="0" w:line="100" w:lineRule="atLeast"/>
        <w:ind w:left="1701" w:firstLine="10"/>
        <w:rPr>
          <w:rFonts w:ascii="Times New Roman" w:hAnsi="Times New Roman" w:cs="Times New Roman"/>
          <w:sz w:val="24"/>
          <w:szCs w:val="24"/>
        </w:rPr>
      </w:pPr>
    </w:p>
    <w:p w:rsidR="00ED1B56" w:rsidRDefault="00ED1B56" w:rsidP="007A0375">
      <w:pPr>
        <w:pStyle w:val="Tytu"/>
        <w:rPr>
          <w:rFonts w:ascii="Times New Roman" w:hAnsi="Times New Roman" w:cs="Times New Roman"/>
          <w:sz w:val="28"/>
          <w:szCs w:val="28"/>
        </w:rPr>
      </w:pPr>
      <w:r w:rsidRPr="00A46B0F">
        <w:rPr>
          <w:rFonts w:ascii="Times New Roman" w:hAnsi="Times New Roman" w:cs="Times New Roman"/>
          <w:sz w:val="28"/>
          <w:szCs w:val="28"/>
        </w:rPr>
        <w:lastRenderedPageBreak/>
        <w:t>Spis treści</w:t>
      </w:r>
    </w:p>
    <w:p w:rsidR="008767D2" w:rsidRDefault="008767D2" w:rsidP="008767D2"/>
    <w:p w:rsidR="008767D2" w:rsidRPr="008767D2" w:rsidRDefault="008767D2" w:rsidP="008767D2">
      <w:pPr>
        <w:sectPr w:rsidR="008767D2" w:rsidRPr="008767D2" w:rsidSect="008A5F50">
          <w:footerReference w:type="default" r:id="rId8"/>
          <w:type w:val="continuous"/>
          <w:pgSz w:w="11906" w:h="16838"/>
          <w:pgMar w:top="851" w:right="902" w:bottom="1134" w:left="1276" w:header="454" w:footer="145" w:gutter="0"/>
          <w:cols w:space="708"/>
          <w:formProt w:val="0"/>
          <w:titlePg/>
          <w:docGrid w:linePitch="360" w:charSpace="4096"/>
        </w:sectPr>
      </w:pPr>
    </w:p>
    <w:p w:rsidR="00EB3CA6" w:rsidRDefault="0010478C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A46B0F">
        <w:fldChar w:fldCharType="begin"/>
      </w:r>
      <w:r w:rsidR="00ED1B56" w:rsidRPr="00A46B0F">
        <w:instrText xml:space="preserve"> TOC \o "1-3" </w:instrText>
      </w:r>
      <w:r w:rsidRPr="00A46B0F">
        <w:fldChar w:fldCharType="separate"/>
      </w:r>
      <w:r w:rsidR="00EB3CA6" w:rsidRPr="00456681">
        <w:rPr>
          <w:color w:val="auto"/>
        </w:rPr>
        <w:t>I. OPIS TECHNICZNY</w:t>
      </w:r>
      <w:r w:rsidR="00EB3CA6">
        <w:tab/>
      </w:r>
      <w:r w:rsidR="00EB3CA6">
        <w:fldChar w:fldCharType="begin"/>
      </w:r>
      <w:r w:rsidR="00EB3CA6">
        <w:instrText xml:space="preserve"> PAGEREF _Toc484079363 \h </w:instrText>
      </w:r>
      <w:r w:rsidR="00EB3CA6">
        <w:fldChar w:fldCharType="separate"/>
      </w:r>
      <w:r w:rsidR="007326ED">
        <w:t>3</w:t>
      </w:r>
      <w:r w:rsidR="00EB3CA6"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olor w:val="auto"/>
        </w:rPr>
        <w:t>1.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olor w:val="auto"/>
        </w:rPr>
        <w:t>PRZEDMIOT OPRACOWANIA</w:t>
      </w:r>
      <w:r>
        <w:tab/>
      </w:r>
      <w:r>
        <w:fldChar w:fldCharType="begin"/>
      </w:r>
      <w:r>
        <w:instrText xml:space="preserve"> PAGEREF _Toc484079364 \h </w:instrText>
      </w:r>
      <w:r>
        <w:fldChar w:fldCharType="separate"/>
      </w:r>
      <w:r w:rsidR="007326ED">
        <w:t>3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olor w:val="auto"/>
        </w:rPr>
        <w:t>2.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olor w:val="auto"/>
        </w:rPr>
        <w:t>PODSTAWA OPRACOWANIA</w:t>
      </w:r>
      <w:r>
        <w:tab/>
      </w:r>
      <w:r>
        <w:fldChar w:fldCharType="begin"/>
      </w:r>
      <w:r>
        <w:instrText xml:space="preserve"> PAGEREF _Toc484079365 \h </w:instrText>
      </w:r>
      <w:r>
        <w:fldChar w:fldCharType="separate"/>
      </w:r>
      <w:r w:rsidR="007326ED">
        <w:t>3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olor w:val="auto"/>
        </w:rPr>
        <w:t>3.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olor w:val="auto"/>
        </w:rPr>
        <w:t>ZAKRES OPRACOWANIA</w:t>
      </w:r>
      <w:r>
        <w:tab/>
      </w:r>
      <w:r>
        <w:fldChar w:fldCharType="begin"/>
      </w:r>
      <w:r>
        <w:instrText xml:space="preserve"> PAGEREF _Toc484079366 \h </w:instrText>
      </w:r>
      <w:r>
        <w:fldChar w:fldCharType="separate"/>
      </w:r>
      <w:r w:rsidR="007326ED">
        <w:t>3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olor w:val="auto"/>
        </w:rPr>
        <w:t>4.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olor w:val="auto"/>
        </w:rPr>
        <w:t>ZASILANIE I POMIAR ENERGII ELEKTRYCZNEJ</w:t>
      </w:r>
      <w:r>
        <w:tab/>
      </w:r>
      <w:r>
        <w:fldChar w:fldCharType="begin"/>
      </w:r>
      <w:r>
        <w:instrText xml:space="preserve"> PAGEREF _Toc484079367 \h </w:instrText>
      </w:r>
      <w:r>
        <w:fldChar w:fldCharType="separate"/>
      </w:r>
      <w:r w:rsidR="007326ED">
        <w:t>3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aps/>
          <w:color w:val="auto"/>
        </w:rPr>
        <w:t>5.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aps/>
          <w:color w:val="auto"/>
        </w:rPr>
        <w:t>Instalacja oświetlenia ogólnego</w:t>
      </w:r>
      <w:r>
        <w:tab/>
      </w:r>
      <w:r>
        <w:fldChar w:fldCharType="begin"/>
      </w:r>
      <w:r>
        <w:instrText xml:space="preserve"> PAGEREF _Toc484079368 \h </w:instrText>
      </w:r>
      <w:r>
        <w:fldChar w:fldCharType="separate"/>
      </w:r>
      <w:r w:rsidR="007326ED">
        <w:t>3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aps/>
          <w:color w:val="auto"/>
        </w:rPr>
        <w:t>6.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aps/>
          <w:color w:val="auto"/>
        </w:rPr>
        <w:t>Instalacja oświetlenia ewakuacyjnego</w:t>
      </w:r>
      <w:r>
        <w:tab/>
      </w:r>
      <w:r>
        <w:fldChar w:fldCharType="begin"/>
      </w:r>
      <w:r>
        <w:instrText xml:space="preserve"> PAGEREF _Toc484079369 \h </w:instrText>
      </w:r>
      <w:r>
        <w:fldChar w:fldCharType="separate"/>
      </w:r>
      <w:r w:rsidR="007326ED">
        <w:t>4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aps/>
          <w:color w:val="auto"/>
        </w:rPr>
        <w:t>7.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aps/>
          <w:color w:val="auto"/>
        </w:rPr>
        <w:t>Instalacja gniazd wtykowych</w:t>
      </w:r>
      <w:r>
        <w:tab/>
      </w:r>
      <w:r>
        <w:fldChar w:fldCharType="begin"/>
      </w:r>
      <w:r>
        <w:instrText xml:space="preserve"> PAGEREF _Toc484079370 \h </w:instrText>
      </w:r>
      <w:r>
        <w:fldChar w:fldCharType="separate"/>
      </w:r>
      <w:r w:rsidR="007326ED">
        <w:t>4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aps/>
          <w:color w:val="auto"/>
        </w:rPr>
        <w:t>8.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aps/>
          <w:color w:val="auto"/>
        </w:rPr>
        <w:t>Ochrona przeciwporażeniowa</w:t>
      </w:r>
      <w:r>
        <w:tab/>
      </w:r>
      <w:r>
        <w:fldChar w:fldCharType="begin"/>
      </w:r>
      <w:r>
        <w:instrText xml:space="preserve"> PAGEREF _Toc484079371 \h </w:instrText>
      </w:r>
      <w:r>
        <w:fldChar w:fldCharType="separate"/>
      </w:r>
      <w:r w:rsidR="007326ED">
        <w:t>4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aps/>
          <w:color w:val="auto"/>
        </w:rPr>
        <w:t>9.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aps/>
          <w:color w:val="auto"/>
        </w:rPr>
        <w:t>Ochrona przeciwprzepięciowa</w:t>
      </w:r>
      <w:r>
        <w:tab/>
      </w:r>
      <w:r>
        <w:fldChar w:fldCharType="begin"/>
      </w:r>
      <w:r>
        <w:instrText xml:space="preserve"> PAGEREF _Toc484079372 \h </w:instrText>
      </w:r>
      <w:r>
        <w:fldChar w:fldCharType="separate"/>
      </w:r>
      <w:r w:rsidR="007326ED">
        <w:t>4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aps/>
          <w:color w:val="auto"/>
        </w:rPr>
        <w:t>10.</w:t>
      </w:r>
      <w:r>
        <w:rPr>
          <w:rFonts w:asciiTheme="minorHAnsi" w:eastAsiaTheme="minorEastAsia" w:hAnsiTheme="minorHAnsi" w:cstheme="minorBidi"/>
          <w:color w:val="auto"/>
          <w:sz w:val="22"/>
          <w:lang w:eastAsia="pl-PL"/>
        </w:rPr>
        <w:tab/>
      </w:r>
      <w:r w:rsidRPr="00456681">
        <w:rPr>
          <w:caps/>
          <w:color w:val="auto"/>
        </w:rPr>
        <w:t>Pomiary odbiorcze instalacji</w:t>
      </w:r>
      <w:r>
        <w:tab/>
      </w:r>
      <w:r>
        <w:fldChar w:fldCharType="begin"/>
      </w:r>
      <w:r>
        <w:instrText xml:space="preserve"> PAGEREF _Toc484079373 \h </w:instrText>
      </w:r>
      <w:r>
        <w:fldChar w:fldCharType="separate"/>
      </w:r>
      <w:r w:rsidR="007326ED">
        <w:t>5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olor w:val="auto"/>
        </w:rPr>
        <w:t>II. INFORMACJA DOTYCZĄCA BEZPIECZEŃSTWA I OCHRONY ZDROWIA „BIOZ”</w:t>
      </w:r>
      <w:r>
        <w:tab/>
      </w:r>
      <w:r>
        <w:fldChar w:fldCharType="begin"/>
      </w:r>
      <w:r>
        <w:instrText xml:space="preserve"> PAGEREF _Toc484079374 \h </w:instrText>
      </w:r>
      <w:r>
        <w:fldChar w:fldCharType="separate"/>
      </w:r>
      <w:r w:rsidR="007326ED">
        <w:t>6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olor w:val="auto"/>
        </w:rPr>
        <w:t>III. ZAŁACZNIKI FORMALNO PRAWNE</w:t>
      </w:r>
      <w:r>
        <w:tab/>
      </w:r>
      <w:r>
        <w:fldChar w:fldCharType="begin"/>
      </w:r>
      <w:r>
        <w:instrText xml:space="preserve"> PAGEREF _Toc484079375 \h </w:instrText>
      </w:r>
      <w:r>
        <w:fldChar w:fldCharType="separate"/>
      </w:r>
      <w:r w:rsidR="007326ED">
        <w:t>9</w:t>
      </w:r>
      <w:r>
        <w:fldChar w:fldCharType="end"/>
      </w:r>
    </w:p>
    <w:p w:rsidR="00EB3CA6" w:rsidRDefault="00EB3CA6">
      <w:pPr>
        <w:pStyle w:val="Spistreci1"/>
        <w:rPr>
          <w:rFonts w:asciiTheme="minorHAnsi" w:eastAsiaTheme="minorEastAsia" w:hAnsiTheme="minorHAnsi" w:cstheme="minorBidi"/>
          <w:color w:val="auto"/>
          <w:sz w:val="22"/>
          <w:lang w:eastAsia="pl-PL"/>
        </w:rPr>
      </w:pPr>
      <w:r w:rsidRPr="00456681">
        <w:rPr>
          <w:color w:val="auto"/>
        </w:rPr>
        <w:t>IV. RYSUNKI TECHNICZNE</w:t>
      </w:r>
      <w:r>
        <w:tab/>
      </w:r>
      <w:r>
        <w:fldChar w:fldCharType="begin"/>
      </w:r>
      <w:r>
        <w:instrText xml:space="preserve"> PAGEREF _Toc484079376 \h </w:instrText>
      </w:r>
      <w:r>
        <w:fldChar w:fldCharType="separate"/>
      </w:r>
      <w:r w:rsidR="007326ED">
        <w:t>10</w:t>
      </w:r>
      <w:r>
        <w:fldChar w:fldCharType="end"/>
      </w:r>
    </w:p>
    <w:p w:rsidR="00ED1B56" w:rsidRPr="00A46B0F" w:rsidRDefault="0010478C" w:rsidP="008767D2">
      <w:pPr>
        <w:pStyle w:val="Spistreci1"/>
        <w:rPr>
          <w:rStyle w:val="czeindeksu"/>
        </w:rPr>
      </w:pPr>
      <w:r w:rsidRPr="00A46B0F">
        <w:fldChar w:fldCharType="end"/>
      </w:r>
    </w:p>
    <w:p w:rsidR="006D11B5" w:rsidRDefault="006D11B5" w:rsidP="006D11B5">
      <w:pPr>
        <w:pStyle w:val="Ty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Spis rysunków</w:t>
      </w:r>
    </w:p>
    <w:p w:rsidR="006D11B5" w:rsidRDefault="006D11B5" w:rsidP="00ED1B56">
      <w:pPr>
        <w:rPr>
          <w:rFonts w:ascii="Times New Roman" w:hAnsi="Times New Roman" w:cs="Times New Roman"/>
        </w:rPr>
      </w:pPr>
    </w:p>
    <w:p w:rsidR="006D11B5" w:rsidRDefault="00352484" w:rsidP="002D1E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6D11B5">
        <w:rPr>
          <w:rFonts w:ascii="Times New Roman" w:hAnsi="Times New Roman" w:cs="Times New Roman"/>
        </w:rPr>
        <w:t xml:space="preserve">-1 </w:t>
      </w:r>
      <w:r>
        <w:rPr>
          <w:rFonts w:ascii="Times New Roman" w:hAnsi="Times New Roman" w:cs="Times New Roman"/>
        </w:rPr>
        <w:t>Zagospodarowanie terenu</w:t>
      </w:r>
      <w:r w:rsidR="00475764">
        <w:rPr>
          <w:rFonts w:ascii="Times New Roman" w:hAnsi="Times New Roman" w:cs="Times New Roman"/>
        </w:rPr>
        <w:tab/>
      </w:r>
      <w:r w:rsidR="00475764">
        <w:rPr>
          <w:rFonts w:ascii="Times New Roman" w:hAnsi="Times New Roman" w:cs="Times New Roman"/>
        </w:rPr>
        <w:tab/>
      </w:r>
      <w:r w:rsidR="00475764">
        <w:rPr>
          <w:rFonts w:ascii="Times New Roman" w:hAnsi="Times New Roman" w:cs="Times New Roman"/>
        </w:rPr>
        <w:tab/>
      </w:r>
      <w:r w:rsidR="006D11B5">
        <w:rPr>
          <w:rFonts w:ascii="Times New Roman" w:hAnsi="Times New Roman" w:cs="Times New Roman"/>
        </w:rPr>
        <w:t>skala 1:100</w:t>
      </w:r>
      <w:r w:rsidR="002D1E9B">
        <w:rPr>
          <w:rFonts w:ascii="Times New Roman" w:hAnsi="Times New Roman" w:cs="Times New Roman"/>
        </w:rPr>
        <w:t>0</w:t>
      </w:r>
    </w:p>
    <w:p w:rsidR="006D2BBD" w:rsidRDefault="00EB3CA6" w:rsidP="006D2B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E-2 Sala kameraln</w:t>
      </w:r>
      <w:r w:rsidR="00352484">
        <w:rPr>
          <w:rFonts w:ascii="Times New Roman" w:hAnsi="Times New Roman" w:cs="Times New Roman"/>
        </w:rPr>
        <w:t>a - oświetlenie</w:t>
      </w:r>
      <w:r w:rsidR="00352484">
        <w:rPr>
          <w:rFonts w:ascii="Times New Roman" w:hAnsi="Times New Roman" w:cs="Times New Roman"/>
        </w:rPr>
        <w:tab/>
      </w:r>
      <w:r w:rsidR="00352484">
        <w:rPr>
          <w:rFonts w:ascii="Times New Roman" w:hAnsi="Times New Roman" w:cs="Times New Roman"/>
        </w:rPr>
        <w:tab/>
        <w:t>skala 1:1</w:t>
      </w:r>
      <w:r w:rsidR="002D1E9B">
        <w:rPr>
          <w:rFonts w:ascii="Times New Roman" w:hAnsi="Times New Roman" w:cs="Times New Roman"/>
        </w:rPr>
        <w:t>00</w:t>
      </w:r>
    </w:p>
    <w:p w:rsidR="00352484" w:rsidRDefault="00EB3CA6" w:rsidP="00352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E-3 Sala </w:t>
      </w:r>
      <w:proofErr w:type="spellStart"/>
      <w:r>
        <w:rPr>
          <w:rFonts w:ascii="Times New Roman" w:hAnsi="Times New Roman" w:cs="Times New Roman"/>
        </w:rPr>
        <w:t>kameralna</w:t>
      </w:r>
      <w:r w:rsidR="00352484">
        <w:rPr>
          <w:rFonts w:ascii="Times New Roman" w:hAnsi="Times New Roman" w:cs="Times New Roman"/>
        </w:rPr>
        <w:t>a</w:t>
      </w:r>
      <w:proofErr w:type="spellEnd"/>
      <w:r w:rsidR="00352484">
        <w:rPr>
          <w:rFonts w:ascii="Times New Roman" w:hAnsi="Times New Roman" w:cs="Times New Roman"/>
        </w:rPr>
        <w:t xml:space="preserve"> - gniazda</w:t>
      </w:r>
      <w:r w:rsidR="00352484">
        <w:rPr>
          <w:rFonts w:ascii="Times New Roman" w:hAnsi="Times New Roman" w:cs="Times New Roman"/>
        </w:rPr>
        <w:tab/>
      </w:r>
      <w:r w:rsidR="00352484">
        <w:rPr>
          <w:rFonts w:ascii="Times New Roman" w:hAnsi="Times New Roman" w:cs="Times New Roman"/>
        </w:rPr>
        <w:tab/>
      </w:r>
      <w:r w:rsidR="00352484">
        <w:rPr>
          <w:rFonts w:ascii="Times New Roman" w:hAnsi="Times New Roman" w:cs="Times New Roman"/>
        </w:rPr>
        <w:tab/>
        <w:t>skala 1:100</w:t>
      </w:r>
    </w:p>
    <w:p w:rsidR="00352484" w:rsidRDefault="00352484" w:rsidP="00352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E-4 </w:t>
      </w:r>
      <w:r w:rsidR="00CB2217">
        <w:rPr>
          <w:rFonts w:ascii="Times New Roman" w:hAnsi="Times New Roman" w:cs="Times New Roman"/>
        </w:rPr>
        <w:t>Schemat rozdzielnicy R-S</w:t>
      </w:r>
    </w:p>
    <w:p w:rsidR="00352484" w:rsidRDefault="00352484" w:rsidP="00352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CB2217">
        <w:rPr>
          <w:rFonts w:ascii="Times New Roman" w:hAnsi="Times New Roman" w:cs="Times New Roman"/>
        </w:rPr>
        <w:t>-5 Amfiteatr – oświetlenie</w:t>
      </w:r>
      <w:r w:rsidR="00CB2217">
        <w:rPr>
          <w:rFonts w:ascii="Times New Roman" w:hAnsi="Times New Roman" w:cs="Times New Roman"/>
        </w:rPr>
        <w:tab/>
      </w:r>
      <w:r w:rsidR="00CB2217">
        <w:rPr>
          <w:rFonts w:ascii="Times New Roman" w:hAnsi="Times New Roman" w:cs="Times New Roman"/>
        </w:rPr>
        <w:tab/>
      </w:r>
      <w:r w:rsidR="00CB2217">
        <w:rPr>
          <w:rFonts w:ascii="Times New Roman" w:hAnsi="Times New Roman" w:cs="Times New Roman"/>
        </w:rPr>
        <w:tab/>
        <w:t>skala 1:100</w:t>
      </w:r>
    </w:p>
    <w:p w:rsidR="00CB2217" w:rsidRDefault="00CB2217" w:rsidP="00CB2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E-6 Amfiteatr – gniazda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skala 1:100</w:t>
      </w:r>
    </w:p>
    <w:p w:rsidR="00CB2217" w:rsidRDefault="00CB2217" w:rsidP="00352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E- 7 Schemat rozdzielnicy R-</w:t>
      </w:r>
      <w:proofErr w:type="spellStart"/>
      <w:r>
        <w:rPr>
          <w:rFonts w:ascii="Times New Roman" w:hAnsi="Times New Roman" w:cs="Times New Roman"/>
        </w:rPr>
        <w:t>Amf</w:t>
      </w:r>
      <w:proofErr w:type="spellEnd"/>
    </w:p>
    <w:p w:rsidR="00352484" w:rsidRDefault="00352484" w:rsidP="00352484">
      <w:pPr>
        <w:rPr>
          <w:rFonts w:ascii="Times New Roman" w:hAnsi="Times New Roman" w:cs="Times New Roman"/>
        </w:rPr>
      </w:pPr>
    </w:p>
    <w:p w:rsidR="002D1E9B" w:rsidRPr="00352484" w:rsidRDefault="002D1E9B" w:rsidP="00352484">
      <w:pPr>
        <w:rPr>
          <w:rFonts w:ascii="Times New Roman" w:hAnsi="Times New Roman" w:cs="Times New Roman"/>
          <w:b/>
        </w:rPr>
      </w:pPr>
    </w:p>
    <w:p w:rsidR="009477DE" w:rsidRDefault="009477DE" w:rsidP="00ED1B56">
      <w:pPr>
        <w:rPr>
          <w:rFonts w:ascii="Times New Roman" w:hAnsi="Times New Roman" w:cs="Times New Roman"/>
        </w:rPr>
      </w:pPr>
    </w:p>
    <w:p w:rsidR="00352484" w:rsidRDefault="00352484" w:rsidP="00ED1B56">
      <w:pPr>
        <w:rPr>
          <w:rFonts w:ascii="Times New Roman" w:hAnsi="Times New Roman" w:cs="Times New Roman"/>
        </w:rPr>
      </w:pPr>
    </w:p>
    <w:p w:rsidR="00352484" w:rsidRDefault="00352484" w:rsidP="00ED1B56">
      <w:pPr>
        <w:rPr>
          <w:rFonts w:ascii="Times New Roman" w:hAnsi="Times New Roman" w:cs="Times New Roman"/>
        </w:rPr>
      </w:pPr>
    </w:p>
    <w:p w:rsidR="00431F96" w:rsidRDefault="00431F96" w:rsidP="00ED1B56">
      <w:pPr>
        <w:rPr>
          <w:rFonts w:ascii="Times New Roman" w:hAnsi="Times New Roman" w:cs="Times New Roman"/>
        </w:rPr>
      </w:pPr>
    </w:p>
    <w:p w:rsidR="00ED1B56" w:rsidRDefault="00ED1B56" w:rsidP="00ED1B56">
      <w:pPr>
        <w:rPr>
          <w:rFonts w:ascii="Times New Roman" w:hAnsi="Times New Roman" w:cs="Times New Roman"/>
        </w:rPr>
      </w:pPr>
    </w:p>
    <w:p w:rsidR="00352484" w:rsidRDefault="00352484" w:rsidP="00ED1B56">
      <w:pPr>
        <w:rPr>
          <w:rFonts w:ascii="Times New Roman" w:hAnsi="Times New Roman" w:cs="Times New Roman"/>
        </w:rPr>
      </w:pPr>
    </w:p>
    <w:p w:rsidR="00352484" w:rsidRDefault="00352484" w:rsidP="00ED1B56">
      <w:pPr>
        <w:rPr>
          <w:rFonts w:ascii="Times New Roman" w:hAnsi="Times New Roman" w:cs="Times New Roman"/>
        </w:rPr>
      </w:pPr>
    </w:p>
    <w:p w:rsidR="00352484" w:rsidRDefault="00352484" w:rsidP="00ED1B56">
      <w:pPr>
        <w:rPr>
          <w:rFonts w:ascii="Times New Roman" w:hAnsi="Times New Roman" w:cs="Times New Roman"/>
        </w:rPr>
      </w:pPr>
    </w:p>
    <w:p w:rsidR="00352484" w:rsidRDefault="00352484" w:rsidP="00ED1B56">
      <w:pPr>
        <w:rPr>
          <w:rFonts w:ascii="Times New Roman" w:hAnsi="Times New Roman" w:cs="Times New Roman"/>
        </w:rPr>
      </w:pPr>
    </w:p>
    <w:p w:rsidR="00ED1B56" w:rsidRPr="00E05F61" w:rsidRDefault="00ED1B56" w:rsidP="00E05F61">
      <w:pPr>
        <w:tabs>
          <w:tab w:val="center" w:pos="4864"/>
        </w:tabs>
        <w:rPr>
          <w:rFonts w:ascii="Times New Roman" w:hAnsi="Times New Roman" w:cs="Times New Roman"/>
        </w:rPr>
        <w:sectPr w:rsidR="00ED1B56" w:rsidRPr="00E05F61" w:rsidSect="00153695">
          <w:type w:val="continuous"/>
          <w:pgSz w:w="11906" w:h="16838"/>
          <w:pgMar w:top="851" w:right="902" w:bottom="1134" w:left="1276" w:header="454" w:footer="145" w:gutter="0"/>
          <w:cols w:space="708"/>
          <w:docGrid w:linePitch="360" w:charSpace="4096"/>
        </w:sectPr>
      </w:pPr>
    </w:p>
    <w:p w:rsidR="00352484" w:rsidRDefault="00352484" w:rsidP="00CB2217">
      <w:pPr>
        <w:pStyle w:val="Nagwek1"/>
        <w:spacing w:before="0" w:after="120"/>
        <w:jc w:val="both"/>
        <w:rPr>
          <w:rFonts w:ascii="Times New Roman" w:hAnsi="Times New Roman" w:cs="Times New Roman"/>
          <w:b w:val="0"/>
          <w:color w:val="00000A"/>
          <w:sz w:val="24"/>
          <w:szCs w:val="24"/>
        </w:rPr>
      </w:pPr>
      <w:bookmarkStart w:id="1" w:name="_Toc396464934"/>
      <w:bookmarkStart w:id="2" w:name="_Toc396464935"/>
      <w:bookmarkStart w:id="3" w:name="_Toc396464936"/>
      <w:bookmarkStart w:id="4" w:name="_Toc396464937"/>
      <w:bookmarkStart w:id="5" w:name="_Toc396464939"/>
      <w:bookmarkStart w:id="6" w:name="_Toc472065721"/>
      <w:bookmarkStart w:id="7" w:name="_Toc472667390"/>
      <w:bookmarkEnd w:id="1"/>
      <w:bookmarkEnd w:id="2"/>
      <w:bookmarkEnd w:id="3"/>
      <w:bookmarkEnd w:id="4"/>
      <w:bookmarkEnd w:id="5"/>
    </w:p>
    <w:p w:rsidR="006A7C8B" w:rsidRPr="0095149D" w:rsidRDefault="006A7C8B" w:rsidP="006A7C8B">
      <w:pPr>
        <w:pStyle w:val="Nagwek1"/>
        <w:spacing w:before="0"/>
        <w:jc w:val="both"/>
        <w:rPr>
          <w:rFonts w:ascii="Times New Roman" w:hAnsi="Times New Roman" w:cs="Times New Roman"/>
          <w:color w:val="auto"/>
        </w:rPr>
      </w:pPr>
      <w:bookmarkStart w:id="8" w:name="_Toc396408300"/>
      <w:bookmarkStart w:id="9" w:name="_Toc406654951"/>
      <w:bookmarkStart w:id="10" w:name="_Toc484079363"/>
      <w:r w:rsidRPr="0095149D">
        <w:rPr>
          <w:rFonts w:ascii="Times New Roman" w:hAnsi="Times New Roman" w:cs="Times New Roman"/>
          <w:color w:val="auto"/>
        </w:rPr>
        <w:t>I. OPIS TECHNICZNY</w:t>
      </w:r>
      <w:bookmarkEnd w:id="8"/>
      <w:bookmarkEnd w:id="9"/>
      <w:bookmarkEnd w:id="10"/>
    </w:p>
    <w:p w:rsidR="006A7C8B" w:rsidRPr="0095149D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396408301"/>
      <w:bookmarkStart w:id="12" w:name="_Toc406654952"/>
      <w:bookmarkStart w:id="13" w:name="_Toc484079364"/>
      <w:r w:rsidRPr="0095149D">
        <w:rPr>
          <w:rFonts w:ascii="Times New Roman" w:hAnsi="Times New Roman" w:cs="Times New Roman"/>
          <w:color w:val="auto"/>
          <w:sz w:val="24"/>
          <w:szCs w:val="24"/>
        </w:rPr>
        <w:t>PRZEDMIOT OPRACOWANIA</w:t>
      </w:r>
      <w:bookmarkEnd w:id="11"/>
      <w:bookmarkEnd w:id="12"/>
      <w:bookmarkEnd w:id="13"/>
    </w:p>
    <w:p w:rsidR="006A7C8B" w:rsidRPr="00C36DAF" w:rsidRDefault="006A7C8B" w:rsidP="006A7C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396408302"/>
      <w:r w:rsidRPr="00C36DAF">
        <w:rPr>
          <w:rFonts w:ascii="Times New Roman" w:hAnsi="Times New Roman" w:cs="Times New Roman"/>
          <w:sz w:val="24"/>
          <w:szCs w:val="24"/>
        </w:rPr>
        <w:t xml:space="preserve">Przedmiotem opracowania jest projekt </w:t>
      </w:r>
      <w:r>
        <w:rPr>
          <w:rFonts w:ascii="Times New Roman" w:hAnsi="Times New Roman" w:cs="Times New Roman"/>
          <w:sz w:val="24"/>
          <w:szCs w:val="24"/>
        </w:rPr>
        <w:t>budowlany branży elektrycznej</w:t>
      </w:r>
      <w:r w:rsidR="006C7F5F">
        <w:rPr>
          <w:rFonts w:ascii="Times New Roman" w:hAnsi="Times New Roman" w:cs="Times New Roman"/>
          <w:sz w:val="24"/>
          <w:szCs w:val="24"/>
        </w:rPr>
        <w:t xml:space="preserve"> dla </w:t>
      </w:r>
      <w:r w:rsidRPr="00C36DAF">
        <w:rPr>
          <w:rFonts w:ascii="Times New Roman" w:hAnsi="Times New Roman" w:cs="Times New Roman"/>
          <w:sz w:val="24"/>
          <w:szCs w:val="24"/>
        </w:rPr>
        <w:t xml:space="preserve">budynku </w:t>
      </w:r>
      <w:r>
        <w:rPr>
          <w:rFonts w:ascii="Times New Roman" w:hAnsi="Times New Roman" w:cs="Times New Roman"/>
          <w:sz w:val="24"/>
          <w:szCs w:val="24"/>
        </w:rPr>
        <w:t>M-GOK</w:t>
      </w:r>
      <w:r w:rsidRPr="00C36DAF">
        <w:rPr>
          <w:rFonts w:ascii="Times New Roman" w:hAnsi="Times New Roman" w:cs="Times New Roman"/>
          <w:sz w:val="24"/>
          <w:szCs w:val="24"/>
        </w:rPr>
        <w:t xml:space="preserve"> </w:t>
      </w:r>
      <w:r w:rsidR="006C7F5F">
        <w:rPr>
          <w:rFonts w:ascii="Times New Roman" w:hAnsi="Times New Roman" w:cs="Times New Roman"/>
          <w:sz w:val="24"/>
          <w:szCs w:val="24"/>
        </w:rPr>
        <w:t xml:space="preserve">o amfiteatr, budowa budynku z salą kameralną </w:t>
      </w:r>
      <w:r>
        <w:rPr>
          <w:rFonts w:ascii="Times New Roman" w:hAnsi="Times New Roman" w:cs="Times New Roman"/>
          <w:sz w:val="24"/>
          <w:szCs w:val="24"/>
        </w:rPr>
        <w:t>w ramach realizacji inwestycji pn.: „Rewitalizacja przestr</w:t>
      </w:r>
      <w:r w:rsidR="006C7F5F">
        <w:rPr>
          <w:rFonts w:ascii="Times New Roman" w:hAnsi="Times New Roman" w:cs="Times New Roman"/>
          <w:sz w:val="24"/>
          <w:szCs w:val="24"/>
        </w:rPr>
        <w:t>zeni publicznej poprzez dobudowanie</w:t>
      </w:r>
      <w:r>
        <w:rPr>
          <w:rFonts w:ascii="Times New Roman" w:hAnsi="Times New Roman" w:cs="Times New Roman"/>
          <w:sz w:val="24"/>
          <w:szCs w:val="24"/>
        </w:rPr>
        <w:t xml:space="preserve"> amfiteatru </w:t>
      </w:r>
      <w:r w:rsidRPr="00C36DAF">
        <w:rPr>
          <w:rFonts w:ascii="Times New Roman" w:hAnsi="Times New Roman" w:cs="Times New Roman"/>
          <w:sz w:val="24"/>
          <w:szCs w:val="24"/>
        </w:rPr>
        <w:t xml:space="preserve">wraz z </w:t>
      </w:r>
      <w:r>
        <w:rPr>
          <w:rFonts w:ascii="Times New Roman" w:hAnsi="Times New Roman" w:cs="Times New Roman"/>
          <w:sz w:val="24"/>
          <w:szCs w:val="24"/>
        </w:rPr>
        <w:t>zagospodarowaniem terenu przy M-GOK w Kowalewie Pomorskim”.</w:t>
      </w:r>
    </w:p>
    <w:p w:rsidR="006A7C8B" w:rsidRPr="00C36DAF" w:rsidRDefault="006A7C8B" w:rsidP="006A7C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DAF">
        <w:rPr>
          <w:rFonts w:ascii="Times New Roman" w:hAnsi="Times New Roman" w:cs="Times New Roman"/>
          <w:sz w:val="24"/>
          <w:szCs w:val="24"/>
        </w:rPr>
        <w:t xml:space="preserve">Inwestycja zlokalizowana będzie w miejscowości </w:t>
      </w:r>
      <w:r>
        <w:rPr>
          <w:rFonts w:ascii="Times New Roman" w:hAnsi="Times New Roman" w:cs="Times New Roman"/>
          <w:sz w:val="24"/>
          <w:szCs w:val="24"/>
        </w:rPr>
        <w:t>Kowalewo Pomorskie</w:t>
      </w:r>
      <w:r w:rsidRPr="00C36DAF">
        <w:rPr>
          <w:rFonts w:ascii="Times New Roman" w:hAnsi="Times New Roman" w:cs="Times New Roman"/>
          <w:sz w:val="24"/>
          <w:szCs w:val="24"/>
        </w:rPr>
        <w:t xml:space="preserve"> na dz. o nr </w:t>
      </w:r>
      <w:proofErr w:type="spellStart"/>
      <w:r w:rsidRPr="00C36DAF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C36DA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156/</w:t>
      </w:r>
      <w:r w:rsidRPr="00C36DA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oraz 156/3</w:t>
      </w:r>
      <w:r w:rsidRPr="00C36DAF">
        <w:rPr>
          <w:rFonts w:ascii="Times New Roman" w:hAnsi="Times New Roman" w:cs="Times New Roman"/>
          <w:sz w:val="24"/>
          <w:szCs w:val="24"/>
        </w:rPr>
        <w:t xml:space="preserve">. Inwestorem jest Gmina </w:t>
      </w:r>
      <w:r>
        <w:rPr>
          <w:rFonts w:ascii="Times New Roman" w:hAnsi="Times New Roman" w:cs="Times New Roman"/>
          <w:sz w:val="24"/>
          <w:szCs w:val="24"/>
        </w:rPr>
        <w:t>Kowalewo Pomorskie</w:t>
      </w:r>
      <w:r w:rsidRPr="00C36DAF">
        <w:rPr>
          <w:rFonts w:ascii="Times New Roman" w:hAnsi="Times New Roman" w:cs="Times New Roman"/>
          <w:sz w:val="24"/>
          <w:szCs w:val="24"/>
        </w:rPr>
        <w:t xml:space="preserve">, ul. </w:t>
      </w:r>
      <w:r>
        <w:rPr>
          <w:rFonts w:ascii="Times New Roman" w:hAnsi="Times New Roman" w:cs="Times New Roman"/>
          <w:sz w:val="24"/>
          <w:szCs w:val="24"/>
        </w:rPr>
        <w:t>Plac Wolności 1, 87-41</w:t>
      </w:r>
      <w:r w:rsidRPr="00C36DAF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Kowalewo Pomorskie</w:t>
      </w:r>
      <w:r w:rsidRPr="00C36DAF">
        <w:rPr>
          <w:rFonts w:ascii="Times New Roman" w:hAnsi="Times New Roman" w:cs="Times New Roman"/>
          <w:sz w:val="24"/>
          <w:szCs w:val="24"/>
        </w:rPr>
        <w:t>.</w:t>
      </w:r>
    </w:p>
    <w:p w:rsidR="006A7C8B" w:rsidRPr="0095149D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406654953"/>
      <w:bookmarkStart w:id="16" w:name="_Toc484079365"/>
      <w:r w:rsidRPr="0095149D">
        <w:rPr>
          <w:rFonts w:ascii="Times New Roman" w:hAnsi="Times New Roman" w:cs="Times New Roman"/>
          <w:color w:val="auto"/>
          <w:sz w:val="24"/>
          <w:szCs w:val="24"/>
        </w:rPr>
        <w:t>PODSTAWA OPRACOWANIA</w:t>
      </w:r>
      <w:bookmarkEnd w:id="14"/>
      <w:bookmarkEnd w:id="15"/>
      <w:bookmarkEnd w:id="16"/>
    </w:p>
    <w:p w:rsidR="006A7C8B" w:rsidRPr="0095149D" w:rsidRDefault="006A7C8B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149D">
        <w:rPr>
          <w:rFonts w:ascii="Times New Roman" w:hAnsi="Times New Roman" w:cs="Times New Roman"/>
          <w:sz w:val="24"/>
          <w:szCs w:val="24"/>
        </w:rPr>
        <w:t>Projekt opracowano w oparciu o:</w:t>
      </w:r>
    </w:p>
    <w:p w:rsidR="006A7C8B" w:rsidRPr="0095149D" w:rsidRDefault="006A7C8B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149D">
        <w:rPr>
          <w:rFonts w:ascii="Times New Roman" w:hAnsi="Times New Roman" w:cs="Times New Roman"/>
          <w:sz w:val="24"/>
          <w:szCs w:val="24"/>
        </w:rPr>
        <w:t>Zlecenie inwestora;</w:t>
      </w:r>
    </w:p>
    <w:p w:rsidR="006A7C8B" w:rsidRPr="0095149D" w:rsidRDefault="006A7C8B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149D">
        <w:rPr>
          <w:rFonts w:ascii="Times New Roman" w:hAnsi="Times New Roman" w:cs="Times New Roman"/>
          <w:sz w:val="24"/>
          <w:szCs w:val="24"/>
        </w:rPr>
        <w:t>Własne oględziny terenu;</w:t>
      </w:r>
    </w:p>
    <w:p w:rsidR="006A7C8B" w:rsidRPr="0095149D" w:rsidRDefault="006A7C8B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149D">
        <w:rPr>
          <w:rFonts w:ascii="Times New Roman" w:hAnsi="Times New Roman" w:cs="Times New Roman"/>
          <w:sz w:val="24"/>
          <w:szCs w:val="24"/>
        </w:rPr>
        <w:t>Mapa do celów pro</w:t>
      </w:r>
      <w:r w:rsidR="007D2245">
        <w:rPr>
          <w:rFonts w:ascii="Times New Roman" w:hAnsi="Times New Roman" w:cs="Times New Roman"/>
          <w:sz w:val="24"/>
          <w:szCs w:val="24"/>
        </w:rPr>
        <w:t xml:space="preserve">jektowych dla dz. o nr </w:t>
      </w:r>
      <w:proofErr w:type="spellStart"/>
      <w:r w:rsidR="007D2245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7D2245">
        <w:rPr>
          <w:rFonts w:ascii="Times New Roman" w:hAnsi="Times New Roman" w:cs="Times New Roman"/>
          <w:sz w:val="24"/>
          <w:szCs w:val="24"/>
        </w:rPr>
        <w:t>. 156</w:t>
      </w:r>
      <w:r w:rsidRPr="0095149D">
        <w:rPr>
          <w:rFonts w:ascii="Times New Roman" w:hAnsi="Times New Roman" w:cs="Times New Roman"/>
          <w:sz w:val="24"/>
          <w:szCs w:val="24"/>
        </w:rPr>
        <w:t>/1</w:t>
      </w:r>
      <w:r w:rsidR="007D2245">
        <w:rPr>
          <w:rFonts w:ascii="Times New Roman" w:hAnsi="Times New Roman" w:cs="Times New Roman"/>
          <w:sz w:val="24"/>
          <w:szCs w:val="24"/>
        </w:rPr>
        <w:t xml:space="preserve"> oraz 156/3</w:t>
      </w:r>
      <w:r w:rsidRPr="0095149D">
        <w:rPr>
          <w:rFonts w:ascii="Times New Roman" w:hAnsi="Times New Roman" w:cs="Times New Roman"/>
          <w:sz w:val="24"/>
          <w:szCs w:val="24"/>
        </w:rPr>
        <w:t>;</w:t>
      </w:r>
    </w:p>
    <w:p w:rsidR="006A7C8B" w:rsidRDefault="006A7C8B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149D">
        <w:rPr>
          <w:rFonts w:ascii="Times New Roman" w:hAnsi="Times New Roman" w:cs="Times New Roman"/>
          <w:sz w:val="24"/>
          <w:szCs w:val="24"/>
        </w:rPr>
        <w:t>Uzgodnienia z inwestorem;</w:t>
      </w:r>
    </w:p>
    <w:p w:rsidR="006A7C8B" w:rsidRPr="0095149D" w:rsidRDefault="006A7C8B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149D">
        <w:rPr>
          <w:rFonts w:ascii="Times New Roman" w:hAnsi="Times New Roman" w:cs="Times New Roman"/>
          <w:sz w:val="24"/>
          <w:szCs w:val="24"/>
        </w:rPr>
        <w:t>Uzgodnienia międzybranżowe;</w:t>
      </w:r>
    </w:p>
    <w:p w:rsidR="006A7C8B" w:rsidRPr="0095149D" w:rsidRDefault="006A7C8B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149D">
        <w:rPr>
          <w:rFonts w:ascii="Times New Roman" w:hAnsi="Times New Roman" w:cs="Times New Roman"/>
          <w:sz w:val="24"/>
          <w:szCs w:val="24"/>
        </w:rPr>
        <w:t>Obowiązujące normy i przepisy,</w:t>
      </w:r>
    </w:p>
    <w:p w:rsidR="006A7C8B" w:rsidRPr="0095149D" w:rsidRDefault="006A7C8B" w:rsidP="006A7C8B">
      <w:pPr>
        <w:pStyle w:val="Akapitzlist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49D">
        <w:rPr>
          <w:rFonts w:ascii="Times New Roman" w:hAnsi="Times New Roman" w:cs="Times New Roman"/>
          <w:sz w:val="24"/>
          <w:szCs w:val="24"/>
        </w:rPr>
        <w:t>oraz warunki techniczne jakim powinny odpowiadać budynki i ich usytuowanie;</w:t>
      </w:r>
    </w:p>
    <w:p w:rsidR="006A7C8B" w:rsidRPr="00AD6DEB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396408303"/>
      <w:bookmarkStart w:id="18" w:name="_Toc406654954"/>
      <w:bookmarkStart w:id="19" w:name="_Toc484079366"/>
      <w:r w:rsidRPr="00AD6DEB">
        <w:rPr>
          <w:rFonts w:ascii="Times New Roman" w:hAnsi="Times New Roman" w:cs="Times New Roman"/>
          <w:color w:val="auto"/>
          <w:sz w:val="24"/>
          <w:szCs w:val="24"/>
        </w:rPr>
        <w:t>ZAKRES OPRACOWANIA</w:t>
      </w:r>
      <w:bookmarkEnd w:id="17"/>
      <w:bookmarkEnd w:id="18"/>
      <w:bookmarkEnd w:id="19"/>
    </w:p>
    <w:p w:rsidR="006A7C8B" w:rsidRPr="0095149D" w:rsidRDefault="006A7C8B" w:rsidP="006A7C8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5149D">
        <w:rPr>
          <w:rFonts w:ascii="Times New Roman" w:hAnsi="Times New Roman" w:cs="Times New Roman"/>
          <w:sz w:val="24"/>
          <w:szCs w:val="24"/>
        </w:rPr>
        <w:t>Opracowanie swym zakresem obejmuje:</w:t>
      </w:r>
    </w:p>
    <w:p w:rsidR="006A7C8B" w:rsidRDefault="006A7C8B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Instalację elektryczną wewnętrzną</w:t>
      </w:r>
      <w:r w:rsidRPr="0095149D">
        <w:rPr>
          <w:rFonts w:ascii="Times New Roman" w:hAnsi="Times New Roman" w:cs="Times New Roman"/>
          <w:sz w:val="24"/>
          <w:szCs w:val="24"/>
        </w:rPr>
        <w:t>;</w:t>
      </w:r>
    </w:p>
    <w:p w:rsidR="007D2245" w:rsidRDefault="007D2245" w:rsidP="007D2245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Instalację oświetlenia podstawowego;</w:t>
      </w:r>
    </w:p>
    <w:p w:rsidR="007D2245" w:rsidRDefault="007D2245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Instalację gniazd wtykowych</w:t>
      </w:r>
    </w:p>
    <w:p w:rsidR="006A7C8B" w:rsidRDefault="006A7C8B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Instalację oświetlenia ewakuacyjnego;</w:t>
      </w:r>
    </w:p>
    <w:p w:rsidR="006A7C8B" w:rsidRPr="00AD6DEB" w:rsidRDefault="007D2245" w:rsidP="006A7C8B">
      <w:pPr>
        <w:pStyle w:val="Akapitzlist"/>
        <w:numPr>
          <w:ilvl w:val="0"/>
          <w:numId w:val="17"/>
        </w:numPr>
        <w:suppressAutoHyphens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Instalację podświetlenia wieży.</w:t>
      </w:r>
    </w:p>
    <w:p w:rsidR="006A7C8B" w:rsidRPr="00AD6DEB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396408304"/>
      <w:bookmarkStart w:id="21" w:name="_Toc406654955"/>
      <w:bookmarkStart w:id="22" w:name="_Toc484079367"/>
      <w:r w:rsidRPr="00AD6DEB">
        <w:rPr>
          <w:rFonts w:ascii="Times New Roman" w:hAnsi="Times New Roman" w:cs="Times New Roman"/>
          <w:color w:val="auto"/>
          <w:sz w:val="24"/>
          <w:szCs w:val="24"/>
        </w:rPr>
        <w:t>ZA</w:t>
      </w:r>
      <w:r>
        <w:rPr>
          <w:rFonts w:ascii="Times New Roman" w:hAnsi="Times New Roman" w:cs="Times New Roman"/>
          <w:color w:val="auto"/>
          <w:sz w:val="24"/>
          <w:szCs w:val="24"/>
        </w:rPr>
        <w:t>SILANIE I POMIAR ENERGII ELEKTRYCZNEJ</w:t>
      </w:r>
      <w:bookmarkEnd w:id="20"/>
      <w:bookmarkEnd w:id="21"/>
      <w:bookmarkEnd w:id="22"/>
    </w:p>
    <w:p w:rsidR="006A7C8B" w:rsidRPr="00AD6DEB" w:rsidRDefault="007D2245" w:rsidP="006A7C8B">
      <w:pPr>
        <w:pStyle w:val="Standardowewcicie"/>
        <w:ind w:left="0" w:firstLine="708"/>
        <w:rPr>
          <w:sz w:val="24"/>
          <w:szCs w:val="24"/>
        </w:rPr>
      </w:pPr>
      <w:r>
        <w:rPr>
          <w:sz w:val="24"/>
          <w:szCs w:val="24"/>
        </w:rPr>
        <w:t xml:space="preserve">Obiekt </w:t>
      </w:r>
      <w:r w:rsidR="006A7C8B">
        <w:rPr>
          <w:sz w:val="24"/>
          <w:szCs w:val="24"/>
        </w:rPr>
        <w:t xml:space="preserve">ten zasilany </w:t>
      </w:r>
      <w:r>
        <w:rPr>
          <w:sz w:val="24"/>
          <w:szCs w:val="24"/>
        </w:rPr>
        <w:t>jest obecnie</w:t>
      </w:r>
      <w:r w:rsidR="006A7C8B">
        <w:rPr>
          <w:sz w:val="24"/>
          <w:szCs w:val="24"/>
        </w:rPr>
        <w:t xml:space="preserve"> z </w:t>
      </w:r>
      <w:r>
        <w:rPr>
          <w:sz w:val="24"/>
          <w:szCs w:val="24"/>
        </w:rPr>
        <w:t>istniejąc</w:t>
      </w:r>
      <w:r w:rsidR="006A7C8B">
        <w:rPr>
          <w:sz w:val="24"/>
          <w:szCs w:val="24"/>
        </w:rPr>
        <w:t>ego</w:t>
      </w:r>
      <w:r w:rsidR="006A7C8B" w:rsidRPr="00AD6DEB">
        <w:rPr>
          <w:sz w:val="24"/>
          <w:szCs w:val="24"/>
        </w:rPr>
        <w:t xml:space="preserve"> złącza kablowego</w:t>
      </w:r>
      <w:r w:rsidR="006A7C8B">
        <w:rPr>
          <w:sz w:val="24"/>
          <w:szCs w:val="24"/>
        </w:rPr>
        <w:t>.</w:t>
      </w:r>
      <w:r w:rsidR="006A7C8B" w:rsidRPr="00AD6DEB">
        <w:rPr>
          <w:sz w:val="24"/>
          <w:szCs w:val="24"/>
        </w:rPr>
        <w:t xml:space="preserve"> </w:t>
      </w:r>
      <w:r>
        <w:rPr>
          <w:sz w:val="24"/>
          <w:szCs w:val="24"/>
        </w:rPr>
        <w:t>Planowane zamierzenie budowlane nie wymaga zwiększenia mocy przyłączeniowej. Przy wejściu do budynku zainstalowana jest rozdzielnica główna obiektu. Z rozdzielnicy tej wyprowadzić należy przewód zasilający YDY 5x6mm2 i wprowadzić do projektowanej rozdzielnicy R-S. Projektowaną rozdzielnicę R-</w:t>
      </w:r>
      <w:proofErr w:type="spellStart"/>
      <w:r>
        <w:rPr>
          <w:sz w:val="24"/>
          <w:szCs w:val="24"/>
        </w:rPr>
        <w:t>Amf</w:t>
      </w:r>
      <w:proofErr w:type="spellEnd"/>
      <w:r>
        <w:rPr>
          <w:sz w:val="24"/>
          <w:szCs w:val="24"/>
        </w:rPr>
        <w:t xml:space="preserve"> zasilić należy z istniejącej rozdzielnicy zasilającej urządzenia wentylacyjne.</w:t>
      </w:r>
    </w:p>
    <w:p w:rsidR="006A7C8B" w:rsidRPr="00AD6DEB" w:rsidRDefault="007D2245" w:rsidP="006A7C8B">
      <w:pPr>
        <w:pStyle w:val="Standardowewcicie"/>
        <w:ind w:left="0" w:firstLine="708"/>
        <w:rPr>
          <w:sz w:val="24"/>
          <w:szCs w:val="24"/>
        </w:rPr>
      </w:pPr>
      <w:r>
        <w:rPr>
          <w:sz w:val="24"/>
          <w:szCs w:val="24"/>
        </w:rPr>
        <w:t xml:space="preserve">Obiekt wyposażony jest </w:t>
      </w:r>
      <w:r w:rsidR="007C020B">
        <w:rPr>
          <w:sz w:val="24"/>
          <w:szCs w:val="24"/>
        </w:rPr>
        <w:t xml:space="preserve">w Główny Przeciwpożarowy Wyłącznik Prądu. </w:t>
      </w:r>
      <w:r w:rsidR="006A7C8B" w:rsidRPr="00AD6DEB">
        <w:rPr>
          <w:sz w:val="24"/>
          <w:szCs w:val="24"/>
        </w:rPr>
        <w:t>Schemat</w:t>
      </w:r>
      <w:r w:rsidR="007C020B">
        <w:rPr>
          <w:sz w:val="24"/>
          <w:szCs w:val="24"/>
        </w:rPr>
        <w:t>y projektowanych</w:t>
      </w:r>
      <w:r w:rsidR="006A7C8B" w:rsidRPr="00AD6DEB">
        <w:rPr>
          <w:sz w:val="24"/>
          <w:szCs w:val="24"/>
        </w:rPr>
        <w:t xml:space="preserve"> </w:t>
      </w:r>
      <w:r w:rsidR="007C020B">
        <w:rPr>
          <w:sz w:val="24"/>
          <w:szCs w:val="24"/>
        </w:rPr>
        <w:t>rozdzielnic R-S oraz R-</w:t>
      </w:r>
      <w:proofErr w:type="spellStart"/>
      <w:r w:rsidR="007C020B">
        <w:rPr>
          <w:sz w:val="24"/>
          <w:szCs w:val="24"/>
        </w:rPr>
        <w:t>Amf</w:t>
      </w:r>
      <w:proofErr w:type="spellEnd"/>
      <w:r w:rsidR="006A7C8B">
        <w:rPr>
          <w:sz w:val="24"/>
          <w:szCs w:val="24"/>
        </w:rPr>
        <w:t xml:space="preserve"> </w:t>
      </w:r>
      <w:r w:rsidR="007C020B">
        <w:rPr>
          <w:sz w:val="24"/>
          <w:szCs w:val="24"/>
        </w:rPr>
        <w:t>zamieszczone</w:t>
      </w:r>
      <w:r w:rsidR="006A7C8B" w:rsidRPr="00AD6DEB">
        <w:rPr>
          <w:sz w:val="24"/>
          <w:szCs w:val="24"/>
        </w:rPr>
        <w:t xml:space="preserve"> został</w:t>
      </w:r>
      <w:r w:rsidR="007C020B">
        <w:rPr>
          <w:sz w:val="24"/>
          <w:szCs w:val="24"/>
        </w:rPr>
        <w:t>y</w:t>
      </w:r>
      <w:r w:rsidR="006A7C8B" w:rsidRPr="00AD6DEB">
        <w:rPr>
          <w:sz w:val="24"/>
          <w:szCs w:val="24"/>
        </w:rPr>
        <w:t xml:space="preserve"> w części rysunkowej.</w:t>
      </w:r>
    </w:p>
    <w:p w:rsidR="006A7C8B" w:rsidRPr="00AD6DEB" w:rsidRDefault="006A7C8B" w:rsidP="006A7C8B">
      <w:pPr>
        <w:pStyle w:val="Standardowewcicie"/>
        <w:ind w:left="0" w:firstLine="708"/>
        <w:rPr>
          <w:sz w:val="24"/>
          <w:szCs w:val="24"/>
        </w:rPr>
      </w:pPr>
    </w:p>
    <w:p w:rsidR="006A7C8B" w:rsidRPr="00155601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23" w:name="_Toc189836927"/>
      <w:bookmarkStart w:id="24" w:name="_Toc320180221"/>
      <w:bookmarkStart w:id="25" w:name="_Toc396408305"/>
      <w:bookmarkStart w:id="26" w:name="_Toc406654956"/>
      <w:bookmarkStart w:id="27" w:name="_Toc484079368"/>
      <w:r w:rsidRPr="00155601">
        <w:rPr>
          <w:rFonts w:ascii="Times New Roman" w:hAnsi="Times New Roman" w:cs="Times New Roman"/>
          <w:caps/>
          <w:color w:val="auto"/>
          <w:sz w:val="24"/>
          <w:szCs w:val="24"/>
        </w:rPr>
        <w:t>Instalacja oświetlenia ogólnego</w:t>
      </w:r>
      <w:bookmarkEnd w:id="23"/>
      <w:bookmarkEnd w:id="24"/>
      <w:bookmarkEnd w:id="25"/>
      <w:bookmarkEnd w:id="26"/>
      <w:bookmarkEnd w:id="27"/>
    </w:p>
    <w:p w:rsidR="006A7C8B" w:rsidRPr="00AD6DEB" w:rsidRDefault="006A7C8B" w:rsidP="006A7C8B">
      <w:pPr>
        <w:pStyle w:val="NormalnyWeb"/>
        <w:jc w:val="both"/>
      </w:pPr>
      <w:r w:rsidRPr="00AD6DEB">
        <w:tab/>
        <w:t xml:space="preserve">Obwody oświetleniowe zasilić należy z projektowanej rozdzielnicy </w:t>
      </w:r>
      <w:r w:rsidR="007C020B">
        <w:t>R-S oraz R-</w:t>
      </w:r>
      <w:proofErr w:type="spellStart"/>
      <w:r w:rsidR="007C020B">
        <w:t>Amf</w:t>
      </w:r>
      <w:proofErr w:type="spellEnd"/>
      <w:r w:rsidRPr="00AD6DEB">
        <w:t xml:space="preserve">. W sanitariatach </w:t>
      </w:r>
      <w:r>
        <w:t xml:space="preserve">oraz pomieszczeniach wilgotnych </w:t>
      </w:r>
      <w:r w:rsidRPr="00AD6DEB">
        <w:t xml:space="preserve">zaprojektowano oprawy oświetleniowe </w:t>
      </w:r>
      <w:r>
        <w:t xml:space="preserve">szczelne. </w:t>
      </w:r>
      <w:r w:rsidRPr="00AD6DEB">
        <w:t xml:space="preserve">Przewody zasilające oprawy oświetlenia ogólnego należy instalować pod tynkiem. Należy stosować przewód </w:t>
      </w:r>
      <w:proofErr w:type="spellStart"/>
      <w:r w:rsidRPr="00AD6DEB">
        <w:t>YDYpżo</w:t>
      </w:r>
      <w:proofErr w:type="spellEnd"/>
      <w:r w:rsidRPr="00AD6DEB">
        <w:t xml:space="preserve"> 3*1,5mm</w:t>
      </w:r>
      <w:r w:rsidRPr="00AD6DEB">
        <w:rPr>
          <w:vertAlign w:val="superscript"/>
        </w:rPr>
        <w:t>2</w:t>
      </w:r>
      <w:r w:rsidRPr="00AD6DEB">
        <w:t xml:space="preserve"> oraz </w:t>
      </w:r>
      <w:proofErr w:type="spellStart"/>
      <w:r w:rsidRPr="00AD6DEB">
        <w:t>YDYpżo</w:t>
      </w:r>
      <w:proofErr w:type="spellEnd"/>
      <w:r w:rsidRPr="00AD6DEB">
        <w:t xml:space="preserve"> 4*1,5mm</w:t>
      </w:r>
      <w:r w:rsidRPr="00AD6DEB">
        <w:rPr>
          <w:vertAlign w:val="superscript"/>
        </w:rPr>
        <w:t>2</w:t>
      </w:r>
      <w:r w:rsidRPr="00AD6DEB">
        <w:t xml:space="preserve">. </w:t>
      </w:r>
      <w:r w:rsidR="007C020B">
        <w:t>W amfiteatrze przewidziano montaż skrzynki R-</w:t>
      </w:r>
      <w:proofErr w:type="spellStart"/>
      <w:r w:rsidR="007C020B">
        <w:t>oś</w:t>
      </w:r>
      <w:r w:rsidR="006C7F5F">
        <w:t>w</w:t>
      </w:r>
      <w:proofErr w:type="spellEnd"/>
      <w:r w:rsidR="006C7F5F">
        <w:t>, w której należy zainstalować</w:t>
      </w:r>
      <w:r w:rsidR="007C020B">
        <w:t xml:space="preserve"> wyłączniki oświetlenia oraz sterownik opraw RGB. </w:t>
      </w:r>
      <w:r w:rsidR="006C7F5F">
        <w:t xml:space="preserve">W miejscach </w:t>
      </w:r>
      <w:r w:rsidR="006C7F5F">
        <w:lastRenderedPageBreak/>
        <w:t xml:space="preserve">pokazanych na rysunku zamontować należy wentylatory wyciągowe. Zasilanie z obwodów oświetleniowych. </w:t>
      </w:r>
      <w:r w:rsidRPr="00AD6DEB">
        <w:t>Rozmieszczenie opraw oraz osprzętu zamieszczono na odpowiednich rysunkach.</w:t>
      </w:r>
      <w:r>
        <w:t xml:space="preserve"> Natężenie oświetlenia obliczone zostało przy pomocy programu DIALUX.</w:t>
      </w:r>
    </w:p>
    <w:p w:rsidR="006A7C8B" w:rsidRPr="00AD6DEB" w:rsidRDefault="006A7C8B" w:rsidP="006A7C8B">
      <w:pPr>
        <w:pStyle w:val="OPIS"/>
        <w:ind w:firstLine="567"/>
      </w:pPr>
    </w:p>
    <w:p w:rsidR="006A7C8B" w:rsidRPr="00F43AFF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28" w:name="_Toc320180222"/>
      <w:bookmarkStart w:id="29" w:name="_Toc396408306"/>
      <w:bookmarkStart w:id="30" w:name="_Toc406654957"/>
      <w:bookmarkStart w:id="31" w:name="_Toc484079369"/>
      <w:bookmarkStart w:id="32" w:name="_Toc189836938"/>
      <w:r w:rsidRPr="00F43AFF">
        <w:rPr>
          <w:rFonts w:ascii="Times New Roman" w:hAnsi="Times New Roman" w:cs="Times New Roman"/>
          <w:caps/>
          <w:color w:val="auto"/>
          <w:sz w:val="24"/>
          <w:szCs w:val="24"/>
        </w:rPr>
        <w:t>Instalacja oświetlenia ewakuacyjnego</w:t>
      </w:r>
      <w:bookmarkEnd w:id="28"/>
      <w:bookmarkEnd w:id="29"/>
      <w:bookmarkEnd w:id="30"/>
      <w:bookmarkEnd w:id="31"/>
    </w:p>
    <w:p w:rsidR="006A7C8B" w:rsidRPr="00AD6DEB" w:rsidRDefault="006A7C8B" w:rsidP="006A7C8B">
      <w:pPr>
        <w:spacing w:after="57"/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pStyle w:val="NormalnyWeb"/>
        <w:ind w:firstLine="708"/>
        <w:jc w:val="both"/>
      </w:pPr>
      <w:r w:rsidRPr="00AD6DEB">
        <w:t>Do oświetlenia ewakuacyjnego wykorzystano oprawy oświetlenia ogólnego. Oznaczono je na rysunkach jako ewakuacyjne. Wyposażone zostaną one w moduły oświetlenia awaryjnego samotestujące się z 3-godzinną funkcją podtrzymania zasilania. Natężenie oświetlenia na powierzchni dróg ewakuacyjn</w:t>
      </w:r>
      <w:r>
        <w:t>ych wg. obliczeń wyniesie min. 1</w:t>
      </w:r>
      <w:r w:rsidRPr="00AD6DEB">
        <w:t xml:space="preserve"> lx.</w:t>
      </w:r>
      <w:r>
        <w:t xml:space="preserve"> Dodatkowo należy zamontować oprawy kierunkowe z piktogramami podświetlone od środka z 3-godzinną funkcją podtrzymania.</w:t>
      </w:r>
      <w:r w:rsidR="007C020B">
        <w:t xml:space="preserve"> Nad drzwiami wejściowymi od zewnątrz zaprojektowano oprawy awaryjne zewnętrzne</w:t>
      </w:r>
      <w:r>
        <w:t xml:space="preserve"> Natężenie oświetlenia obliczone zostało przy pomocy programu DIALUX.</w:t>
      </w:r>
      <w:r w:rsidR="007C020B">
        <w:t xml:space="preserve"> </w:t>
      </w:r>
    </w:p>
    <w:p w:rsidR="006A7C8B" w:rsidRPr="00F43AFF" w:rsidRDefault="006A7C8B" w:rsidP="006A7C8B">
      <w:pPr>
        <w:pStyle w:val="Nagwek1"/>
        <w:spacing w:before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6A7C8B" w:rsidRPr="00F43AFF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33" w:name="_Toc320180223"/>
      <w:bookmarkStart w:id="34" w:name="_Toc396408307"/>
      <w:bookmarkStart w:id="35" w:name="_Toc406654958"/>
      <w:bookmarkStart w:id="36" w:name="_Toc484079370"/>
      <w:r w:rsidRPr="00F43AFF">
        <w:rPr>
          <w:rFonts w:ascii="Times New Roman" w:hAnsi="Times New Roman" w:cs="Times New Roman"/>
          <w:caps/>
          <w:color w:val="auto"/>
          <w:sz w:val="24"/>
          <w:szCs w:val="24"/>
        </w:rPr>
        <w:t>Instalacja gniazd wtykowych</w:t>
      </w:r>
      <w:bookmarkEnd w:id="33"/>
      <w:bookmarkEnd w:id="34"/>
      <w:bookmarkEnd w:id="35"/>
      <w:bookmarkEnd w:id="36"/>
    </w:p>
    <w:p w:rsidR="006A7C8B" w:rsidRPr="00AD6DEB" w:rsidRDefault="006A7C8B" w:rsidP="006A7C8B">
      <w:pPr>
        <w:spacing w:after="57"/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spacing w:after="5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Instalację gniazd wtykowych 1-fazowych wykonać należy przewodem </w:t>
      </w:r>
      <w:proofErr w:type="spellStart"/>
      <w:r w:rsidRPr="00AD6DEB">
        <w:rPr>
          <w:rFonts w:ascii="Times New Roman" w:hAnsi="Times New Roman" w:cs="Times New Roman"/>
          <w:sz w:val="24"/>
          <w:szCs w:val="24"/>
        </w:rPr>
        <w:t>YDYpżo</w:t>
      </w:r>
      <w:proofErr w:type="spellEnd"/>
      <w:r w:rsidRPr="00AD6DEB">
        <w:rPr>
          <w:rFonts w:ascii="Times New Roman" w:hAnsi="Times New Roman" w:cs="Times New Roman"/>
          <w:sz w:val="24"/>
          <w:szCs w:val="24"/>
        </w:rPr>
        <w:t xml:space="preserve"> 3*2,5mm</w:t>
      </w:r>
      <w:r w:rsidRPr="00AD6D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D6DEB">
        <w:rPr>
          <w:rFonts w:ascii="Times New Roman" w:hAnsi="Times New Roman" w:cs="Times New Roman"/>
          <w:sz w:val="24"/>
          <w:szCs w:val="24"/>
        </w:rPr>
        <w:t xml:space="preserve"> pod tynkiem, lub w przestrzeni sufitów podwieszanych. Należy zastosować gniazda wtykowe podtynkowe z uziemieniem. </w:t>
      </w:r>
      <w:r>
        <w:rPr>
          <w:rFonts w:ascii="Times New Roman" w:hAnsi="Times New Roman" w:cs="Times New Roman"/>
          <w:sz w:val="24"/>
          <w:szCs w:val="24"/>
        </w:rPr>
        <w:t xml:space="preserve">W pomieszczeniach wilgotnych zastosować gniazda szczelne. </w:t>
      </w:r>
      <w:r w:rsidRPr="00AD6DEB">
        <w:rPr>
          <w:rFonts w:ascii="Times New Roman" w:hAnsi="Times New Roman" w:cs="Times New Roman"/>
          <w:sz w:val="24"/>
          <w:szCs w:val="24"/>
        </w:rPr>
        <w:t xml:space="preserve">Instalację gniazd wtykowych </w:t>
      </w:r>
      <w:r w:rsidR="00490B4C">
        <w:rPr>
          <w:rFonts w:ascii="Times New Roman" w:hAnsi="Times New Roman" w:cs="Times New Roman"/>
          <w:sz w:val="24"/>
          <w:szCs w:val="24"/>
        </w:rPr>
        <w:t>3</w:t>
      </w:r>
      <w:r w:rsidRPr="00AD6DEB">
        <w:rPr>
          <w:rFonts w:ascii="Times New Roman" w:hAnsi="Times New Roman" w:cs="Times New Roman"/>
          <w:sz w:val="24"/>
          <w:szCs w:val="24"/>
        </w:rPr>
        <w:t>-fazowych wykon</w:t>
      </w:r>
      <w:r>
        <w:rPr>
          <w:rFonts w:ascii="Times New Roman" w:hAnsi="Times New Roman" w:cs="Times New Roman"/>
          <w:sz w:val="24"/>
          <w:szCs w:val="24"/>
        </w:rPr>
        <w:t xml:space="preserve">ać należy przewodem </w:t>
      </w:r>
      <w:proofErr w:type="spellStart"/>
      <w:r>
        <w:rPr>
          <w:rFonts w:ascii="Times New Roman" w:hAnsi="Times New Roman" w:cs="Times New Roman"/>
          <w:sz w:val="24"/>
          <w:szCs w:val="24"/>
        </w:rPr>
        <w:t>YDYżo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5*</w:t>
      </w:r>
      <w:r w:rsidR="00490B4C">
        <w:rPr>
          <w:rFonts w:ascii="Times New Roman" w:hAnsi="Times New Roman" w:cs="Times New Roman"/>
          <w:sz w:val="24"/>
          <w:szCs w:val="24"/>
        </w:rPr>
        <w:t>2,5</w:t>
      </w:r>
      <w:r w:rsidRPr="00AD6DEB">
        <w:rPr>
          <w:rFonts w:ascii="Times New Roman" w:hAnsi="Times New Roman" w:cs="Times New Roman"/>
          <w:sz w:val="24"/>
          <w:szCs w:val="24"/>
        </w:rPr>
        <w:t>mm</w:t>
      </w:r>
      <w:r w:rsidRPr="00AD6D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D6DEB">
        <w:rPr>
          <w:rFonts w:ascii="Times New Roman" w:hAnsi="Times New Roman" w:cs="Times New Roman"/>
          <w:sz w:val="24"/>
          <w:szCs w:val="24"/>
        </w:rPr>
        <w:t xml:space="preserve"> pod tynkiem, lub w przestrzeni sufitów podwieszanych.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DEB">
        <w:rPr>
          <w:rFonts w:ascii="Times New Roman" w:hAnsi="Times New Roman" w:cs="Times New Roman"/>
          <w:sz w:val="24"/>
          <w:szCs w:val="24"/>
        </w:rPr>
        <w:t>Zasilanie obwodów gniazd wtykowych 1-fazowych</w:t>
      </w:r>
      <w:r>
        <w:rPr>
          <w:rFonts w:ascii="Times New Roman" w:hAnsi="Times New Roman" w:cs="Times New Roman"/>
          <w:sz w:val="24"/>
          <w:szCs w:val="24"/>
        </w:rPr>
        <w:t xml:space="preserve"> oraz 3-fazowych</w:t>
      </w:r>
      <w:r w:rsidRPr="00AD6DEB">
        <w:rPr>
          <w:rFonts w:ascii="Times New Roman" w:hAnsi="Times New Roman" w:cs="Times New Roman"/>
          <w:sz w:val="24"/>
          <w:szCs w:val="24"/>
        </w:rPr>
        <w:t xml:space="preserve"> odbywać się będzie z p</w:t>
      </w:r>
      <w:r w:rsidR="007C020B">
        <w:rPr>
          <w:rFonts w:ascii="Times New Roman" w:hAnsi="Times New Roman" w:cs="Times New Roman"/>
          <w:sz w:val="24"/>
          <w:szCs w:val="24"/>
        </w:rPr>
        <w:t>rojektowanej rozdzielnicy R-S oraz R-</w:t>
      </w:r>
      <w:proofErr w:type="spellStart"/>
      <w:r w:rsidR="007C020B">
        <w:rPr>
          <w:rFonts w:ascii="Times New Roman" w:hAnsi="Times New Roman" w:cs="Times New Roman"/>
          <w:sz w:val="24"/>
          <w:szCs w:val="24"/>
        </w:rPr>
        <w:t>Amf</w:t>
      </w:r>
      <w:proofErr w:type="spellEnd"/>
      <w:r w:rsidRPr="00AD6DEB">
        <w:rPr>
          <w:rFonts w:ascii="Times New Roman" w:hAnsi="Times New Roman" w:cs="Times New Roman"/>
          <w:sz w:val="24"/>
          <w:szCs w:val="24"/>
        </w:rPr>
        <w:t>.</w:t>
      </w:r>
      <w:r w:rsidR="006C7F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F5F" w:rsidRPr="00AD6DEB" w:rsidRDefault="006C7F5F" w:rsidP="006A7C8B">
      <w:pPr>
        <w:spacing w:after="5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miejscach pokazanych na rysunku zasilić należy przepływowe podgrzewacze wody oraz centralę wentylacyjną. Do zasilania pieców zamontować należy gniazda wtykowe. Piece wyposażone w regulatory temperatury oraz programatory tygodniowe. </w:t>
      </w:r>
    </w:p>
    <w:p w:rsidR="006A7C8B" w:rsidRPr="00AD6DEB" w:rsidRDefault="006A7C8B" w:rsidP="006A7C8B">
      <w:pPr>
        <w:spacing w:after="57"/>
        <w:rPr>
          <w:rFonts w:ascii="Times New Roman" w:hAnsi="Times New Roman" w:cs="Times New Roman"/>
          <w:sz w:val="24"/>
          <w:szCs w:val="24"/>
        </w:rPr>
      </w:pPr>
    </w:p>
    <w:p w:rsidR="006A7C8B" w:rsidRPr="00526DD8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37" w:name="_Toc320180226"/>
      <w:bookmarkStart w:id="38" w:name="_Toc396408310"/>
      <w:bookmarkStart w:id="39" w:name="_Toc406654959"/>
      <w:bookmarkStart w:id="40" w:name="_Toc484079371"/>
      <w:r w:rsidRPr="00526DD8">
        <w:rPr>
          <w:rFonts w:ascii="Times New Roman" w:hAnsi="Times New Roman" w:cs="Times New Roman"/>
          <w:caps/>
          <w:color w:val="auto"/>
          <w:sz w:val="24"/>
          <w:szCs w:val="24"/>
        </w:rPr>
        <w:t>Ochrona przeciwporażeniowa</w:t>
      </w:r>
      <w:bookmarkEnd w:id="32"/>
      <w:bookmarkEnd w:id="37"/>
      <w:bookmarkEnd w:id="38"/>
      <w:bookmarkEnd w:id="39"/>
      <w:bookmarkEnd w:id="40"/>
    </w:p>
    <w:p w:rsidR="006A7C8B" w:rsidRPr="00AD6DEB" w:rsidRDefault="006A7C8B" w:rsidP="006A7C8B">
      <w:pPr>
        <w:spacing w:after="57"/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>Jako system ochrony od porażeń przyjęto w projektowanym obiekcie szybkie wyłączenie zasilania w układzie TN-S przez zastosowanie wyłączników różnicowoprądowych bezpośredniego działania.</w:t>
      </w:r>
    </w:p>
    <w:p w:rsidR="006A7C8B" w:rsidRDefault="006A7C8B" w:rsidP="006A7C8B">
      <w:pPr>
        <w:jc w:val="both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ab/>
        <w:t>Styki ochronne gniazd wtykowych, obudowy metalowe osprzętu elektrycznego oraz oprawy oświetleniowe połączyć z przewodami ochronnymi PE.</w:t>
      </w:r>
    </w:p>
    <w:p w:rsidR="006A7C8B" w:rsidRPr="00AD6DE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Pr="00526DD8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41" w:name="_Toc189836939"/>
      <w:bookmarkStart w:id="42" w:name="_Toc320180227"/>
      <w:bookmarkStart w:id="43" w:name="_Toc396408311"/>
      <w:bookmarkStart w:id="44" w:name="_Toc406654960"/>
      <w:bookmarkStart w:id="45" w:name="_Toc484079372"/>
      <w:r w:rsidRPr="00526DD8">
        <w:rPr>
          <w:rFonts w:ascii="Times New Roman" w:hAnsi="Times New Roman" w:cs="Times New Roman"/>
          <w:caps/>
          <w:color w:val="auto"/>
          <w:sz w:val="24"/>
          <w:szCs w:val="24"/>
        </w:rPr>
        <w:t>Ochrona przeciwprzepięciowa</w:t>
      </w:r>
      <w:bookmarkEnd w:id="41"/>
      <w:bookmarkEnd w:id="42"/>
      <w:bookmarkEnd w:id="43"/>
      <w:bookmarkEnd w:id="44"/>
      <w:bookmarkEnd w:id="45"/>
    </w:p>
    <w:p w:rsidR="006A7C8B" w:rsidRPr="00AD6DEB" w:rsidRDefault="006A7C8B" w:rsidP="006A7C8B">
      <w:pPr>
        <w:spacing w:after="57"/>
        <w:rPr>
          <w:rFonts w:ascii="Times New Roman" w:hAnsi="Times New Roman" w:cs="Times New Roman"/>
          <w:sz w:val="24"/>
          <w:szCs w:val="24"/>
        </w:rPr>
      </w:pPr>
    </w:p>
    <w:p w:rsidR="006A7C8B" w:rsidRPr="007C020B" w:rsidRDefault="006A7C8B" w:rsidP="007C02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Jako ochronę przeciwprzepięciową zaprojektowano zainstalowanie ochronników </w:t>
      </w:r>
      <w:r w:rsidR="007C020B">
        <w:rPr>
          <w:rFonts w:ascii="Times New Roman" w:hAnsi="Times New Roman" w:cs="Times New Roman"/>
          <w:sz w:val="24"/>
          <w:szCs w:val="24"/>
        </w:rPr>
        <w:t>przepięciowych w rozdzielnicy R-S oraz R-</w:t>
      </w:r>
      <w:proofErr w:type="spellStart"/>
      <w:r w:rsidR="007C020B">
        <w:rPr>
          <w:rFonts w:ascii="Times New Roman" w:hAnsi="Times New Roman" w:cs="Times New Roman"/>
          <w:sz w:val="24"/>
          <w:szCs w:val="24"/>
        </w:rPr>
        <w:t>Amf</w:t>
      </w:r>
      <w:proofErr w:type="spellEnd"/>
      <w:r w:rsidRPr="00AD6DEB">
        <w:rPr>
          <w:rFonts w:ascii="Times New Roman" w:hAnsi="Times New Roman" w:cs="Times New Roman"/>
          <w:sz w:val="24"/>
          <w:szCs w:val="24"/>
        </w:rPr>
        <w:t>. Będzie to zintegrowany ochronnik klasy B + C typu SPN</w:t>
      </w:r>
      <w:r>
        <w:rPr>
          <w:rFonts w:ascii="Times New Roman" w:hAnsi="Times New Roman" w:cs="Times New Roman"/>
          <w:sz w:val="24"/>
          <w:szCs w:val="24"/>
        </w:rPr>
        <w:t>801</w:t>
      </w:r>
      <w:r w:rsidRPr="00AD6D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6DEB">
        <w:rPr>
          <w:rFonts w:ascii="Times New Roman" w:hAnsi="Times New Roman" w:cs="Times New Roman"/>
          <w:sz w:val="24"/>
          <w:szCs w:val="24"/>
        </w:rPr>
        <w:t>prod</w:t>
      </w:r>
      <w:proofErr w:type="spellEnd"/>
      <w:r w:rsidRPr="00AD6DEB">
        <w:rPr>
          <w:rFonts w:ascii="Times New Roman" w:hAnsi="Times New Roman" w:cs="Times New Roman"/>
          <w:sz w:val="24"/>
          <w:szCs w:val="24"/>
        </w:rPr>
        <w:t xml:space="preserve">. Hager. Ochronnik ten stanowić będzie ochronę przed przepięciami łączeniowymi i atmosferycznymi oraz przed bezpośrednim działaniem prądów piorunowych i jego zadaniem będzie ograniczanie przepięć </w:t>
      </w:r>
      <w:r w:rsidR="007C020B">
        <w:rPr>
          <w:rFonts w:ascii="Times New Roman" w:hAnsi="Times New Roman" w:cs="Times New Roman"/>
          <w:sz w:val="24"/>
          <w:szCs w:val="24"/>
        </w:rPr>
        <w:t>do poziomu mniejszego niż 1,5kV.</w:t>
      </w:r>
    </w:p>
    <w:p w:rsidR="006A7C8B" w:rsidRPr="00AD6DEB" w:rsidRDefault="006A7C8B" w:rsidP="006A7C8B">
      <w:pPr>
        <w:spacing w:after="57"/>
        <w:rPr>
          <w:rFonts w:ascii="Times New Roman" w:hAnsi="Times New Roman" w:cs="Times New Roman"/>
          <w:sz w:val="24"/>
          <w:szCs w:val="24"/>
        </w:rPr>
      </w:pPr>
    </w:p>
    <w:p w:rsidR="006A7C8B" w:rsidRPr="00172079" w:rsidRDefault="006A7C8B" w:rsidP="006A7C8B">
      <w:pPr>
        <w:pStyle w:val="Nagwek1"/>
        <w:numPr>
          <w:ilvl w:val="0"/>
          <w:numId w:val="16"/>
        </w:numPr>
        <w:suppressAutoHyphens w:val="0"/>
        <w:spacing w:before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46" w:name="_Toc189836942"/>
      <w:bookmarkStart w:id="47" w:name="_Toc320180229"/>
      <w:bookmarkStart w:id="48" w:name="_Toc396408313"/>
      <w:bookmarkStart w:id="49" w:name="_Toc406654962"/>
      <w:bookmarkStart w:id="50" w:name="_Toc484079373"/>
      <w:r w:rsidRPr="00172079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Pomiary odbiorcze instalacji</w:t>
      </w:r>
      <w:bookmarkEnd w:id="46"/>
      <w:bookmarkEnd w:id="47"/>
      <w:bookmarkEnd w:id="48"/>
      <w:bookmarkEnd w:id="49"/>
      <w:bookmarkEnd w:id="50"/>
    </w:p>
    <w:p w:rsidR="006A7C8B" w:rsidRPr="00AD6DEB" w:rsidRDefault="006A7C8B" w:rsidP="006A7C8B">
      <w:pPr>
        <w:spacing w:after="57"/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AD6DEB">
        <w:rPr>
          <w:rFonts w:ascii="Times New Roman" w:hAnsi="Times New Roman" w:cs="Times New Roman"/>
          <w:sz w:val="24"/>
          <w:szCs w:val="24"/>
        </w:rPr>
        <w:tab/>
      </w:r>
      <w:r w:rsidRPr="00AD6DEB">
        <w:rPr>
          <w:rFonts w:ascii="Times New Roman" w:eastAsia="TimesNewRoman" w:hAnsi="Times New Roman" w:cs="Times New Roman"/>
          <w:sz w:val="24"/>
          <w:szCs w:val="24"/>
          <w:lang w:eastAsia="pl-PL"/>
        </w:rPr>
        <w:t>Po zakończeniu wszystkich robót należy wykonać następujący pomiary:</w:t>
      </w:r>
    </w:p>
    <w:p w:rsidR="006A7C8B" w:rsidRPr="00AD6DEB" w:rsidRDefault="006A7C8B" w:rsidP="006A7C8B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AD6DEB">
        <w:rPr>
          <w:rFonts w:ascii="Times New Roman" w:eastAsia="TimesNewRoman" w:hAnsi="Times New Roman" w:cs="Times New Roman"/>
          <w:sz w:val="24"/>
          <w:szCs w:val="24"/>
          <w:lang w:eastAsia="pl-PL"/>
        </w:rPr>
        <w:t>- skuteczności ochrony przeciwporażeniowej,</w:t>
      </w:r>
    </w:p>
    <w:p w:rsidR="006A7C8B" w:rsidRPr="00AD6DEB" w:rsidRDefault="006A7C8B" w:rsidP="006A7C8B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AD6DEB">
        <w:rPr>
          <w:rFonts w:ascii="Times New Roman" w:eastAsia="TimesNewRoman" w:hAnsi="Times New Roman" w:cs="Times New Roman"/>
          <w:sz w:val="24"/>
          <w:szCs w:val="24"/>
          <w:lang w:eastAsia="pl-PL"/>
        </w:rPr>
        <w:t>- rezystancji izolacji przewodów,</w:t>
      </w:r>
    </w:p>
    <w:p w:rsidR="006A7C8B" w:rsidRPr="00AD6DEB" w:rsidRDefault="006A7C8B" w:rsidP="006A7C8B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AD6DEB">
        <w:rPr>
          <w:rFonts w:ascii="Times New Roman" w:eastAsia="TimesNewRoman" w:hAnsi="Times New Roman" w:cs="Times New Roman"/>
          <w:sz w:val="24"/>
          <w:szCs w:val="24"/>
          <w:lang w:eastAsia="pl-PL"/>
        </w:rPr>
        <w:t>- parametrów wyłączników różnicowoprądowych,</w:t>
      </w:r>
    </w:p>
    <w:p w:rsidR="006A7C8B" w:rsidRPr="00AD6DEB" w:rsidRDefault="006A7C8B" w:rsidP="006A7C8B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AD6DEB">
        <w:rPr>
          <w:rFonts w:ascii="Times New Roman" w:eastAsia="TimesNewRoman" w:hAnsi="Times New Roman" w:cs="Times New Roman"/>
          <w:sz w:val="24"/>
          <w:szCs w:val="24"/>
          <w:lang w:eastAsia="pl-PL"/>
        </w:rPr>
        <w:t>- natężenia oświetlenia pomieszczeń,</w:t>
      </w:r>
    </w:p>
    <w:p w:rsidR="006A7C8B" w:rsidRPr="00AD6DEB" w:rsidRDefault="006A7C8B" w:rsidP="006A7C8B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AD6DEB">
        <w:rPr>
          <w:rFonts w:ascii="Times New Roman" w:eastAsia="TimesNewRoman" w:hAnsi="Times New Roman" w:cs="Times New Roman"/>
          <w:sz w:val="24"/>
          <w:szCs w:val="24"/>
          <w:lang w:eastAsia="pl-PL"/>
        </w:rPr>
        <w:t>- natę</w:t>
      </w:r>
      <w:r w:rsidR="007C020B">
        <w:rPr>
          <w:rFonts w:ascii="Times New Roman" w:eastAsia="TimesNewRoman" w:hAnsi="Times New Roman" w:cs="Times New Roman"/>
          <w:sz w:val="24"/>
          <w:szCs w:val="24"/>
          <w:lang w:eastAsia="pl-PL"/>
        </w:rPr>
        <w:t>żenia oświetlenia ewakuacyjnego.</w:t>
      </w:r>
    </w:p>
    <w:p w:rsidR="006A7C8B" w:rsidRPr="00AD6DEB" w:rsidRDefault="006A7C8B" w:rsidP="006A7C8B">
      <w:pPr>
        <w:autoSpaceDE w:val="0"/>
        <w:autoSpaceDN w:val="0"/>
        <w:adjustRightInd w:val="0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AD6DEB">
        <w:rPr>
          <w:rFonts w:ascii="Times New Roman" w:eastAsia="TimesNewRoman" w:hAnsi="Times New Roman" w:cs="Times New Roman"/>
          <w:sz w:val="24"/>
          <w:szCs w:val="24"/>
          <w:lang w:eastAsia="pl-PL"/>
        </w:rPr>
        <w:t>Z przeprowadzonych pomiarów należy sporządzić protokoły.</w:t>
      </w: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7C020B" w:rsidRDefault="007C020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603AE" w:rsidRDefault="006603AE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7C020B" w:rsidRDefault="007C020B" w:rsidP="006A7C8B">
      <w:pPr>
        <w:rPr>
          <w:rFonts w:ascii="Times New Roman" w:hAnsi="Times New Roman" w:cs="Times New Roman"/>
          <w:sz w:val="24"/>
          <w:szCs w:val="24"/>
        </w:rPr>
      </w:pPr>
    </w:p>
    <w:p w:rsidR="007C020B" w:rsidRDefault="007C020B" w:rsidP="006A7C8B">
      <w:pPr>
        <w:rPr>
          <w:rFonts w:ascii="Times New Roman" w:hAnsi="Times New Roman" w:cs="Times New Roman"/>
          <w:sz w:val="24"/>
          <w:szCs w:val="24"/>
        </w:rPr>
      </w:pPr>
    </w:p>
    <w:p w:rsidR="007C020B" w:rsidRDefault="007C020B" w:rsidP="006A7C8B">
      <w:pPr>
        <w:rPr>
          <w:rFonts w:ascii="Times New Roman" w:hAnsi="Times New Roman" w:cs="Times New Roman"/>
          <w:sz w:val="24"/>
          <w:szCs w:val="24"/>
        </w:rPr>
      </w:pPr>
    </w:p>
    <w:p w:rsidR="007C020B" w:rsidRDefault="007C020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rPr>
          <w:b/>
          <w:bCs/>
          <w:i/>
          <w:iCs/>
        </w:rPr>
      </w:pPr>
    </w:p>
    <w:p w:rsidR="006A7C8B" w:rsidRPr="00AD6DEB" w:rsidRDefault="006A7C8B" w:rsidP="006A7C8B">
      <w:pPr>
        <w:pStyle w:val="Nagwek1"/>
        <w:spacing w:before="0" w:line="240" w:lineRule="auto"/>
        <w:rPr>
          <w:rFonts w:ascii="Times New Roman" w:hAnsi="Times New Roman" w:cs="Times New Roman"/>
          <w:color w:val="auto"/>
        </w:rPr>
      </w:pPr>
      <w:bookmarkStart w:id="51" w:name="_Toc396408314"/>
      <w:bookmarkStart w:id="52" w:name="_Toc406654963"/>
      <w:bookmarkStart w:id="53" w:name="_Toc484079374"/>
      <w:r w:rsidRPr="00AD6DEB">
        <w:rPr>
          <w:rFonts w:ascii="Times New Roman" w:hAnsi="Times New Roman" w:cs="Times New Roman"/>
          <w:color w:val="auto"/>
        </w:rPr>
        <w:t>II. INFORMACJA DOTYCZĄCA BEZPIECZEŃSTWA I OCHRONY ZDROWIA „BIOZ”</w:t>
      </w:r>
      <w:bookmarkEnd w:id="51"/>
      <w:bookmarkEnd w:id="52"/>
      <w:bookmarkEnd w:id="53"/>
    </w:p>
    <w:p w:rsidR="006A7C8B" w:rsidRPr="002E343E" w:rsidRDefault="006A7C8B" w:rsidP="006A7C8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E343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2E343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2E343E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6A7C8B" w:rsidRPr="00AD6DEB" w:rsidRDefault="006A7C8B" w:rsidP="006A7C8B">
      <w:pPr>
        <w:pStyle w:val="Pozycja-poziom2"/>
        <w:rPr>
          <w:caps w:val="0"/>
          <w:u w:val="none"/>
        </w:rPr>
      </w:pPr>
      <w:bookmarkStart w:id="54" w:name="_Toc320180231"/>
      <w:r w:rsidRPr="00AD6DEB">
        <w:rPr>
          <w:caps w:val="0"/>
          <w:u w:val="none"/>
        </w:rPr>
        <w:t>1. Podstawa prawna</w:t>
      </w:r>
      <w:bookmarkEnd w:id="54"/>
    </w:p>
    <w:p w:rsidR="006A7C8B" w:rsidRPr="00AD6DE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ab/>
        <w:t xml:space="preserve">Podstawą sporządzenia planu jest Rozporządzenie Ministra Infrastruktury z dnia 27 sierpnia 2002 r. w sprawie szczegółowego zakresu i formy planu bezpieczeństwa i ochrony zdrowia oraz szczegółowego zakresu rodzajów robót budowlanych, stwarzających zagrożenia bezpieczeństwa i zdrowia ludzi.(Dz. U. Nr 151, póz. 1256) </w:t>
      </w:r>
    </w:p>
    <w:p w:rsidR="006A7C8B" w:rsidRPr="00AD6DEB" w:rsidRDefault="006A7C8B" w:rsidP="006A7C8B">
      <w:pPr>
        <w:pStyle w:val="Pozycja-poziom2"/>
        <w:rPr>
          <w:caps w:val="0"/>
          <w:u w:val="none"/>
        </w:rPr>
      </w:pPr>
      <w:bookmarkStart w:id="55" w:name="_Toc320180232"/>
      <w:r w:rsidRPr="00AD6DEB">
        <w:rPr>
          <w:caps w:val="0"/>
          <w:u w:val="none"/>
        </w:rPr>
        <w:t>2. Prace szczególnie niebezpieczne</w:t>
      </w:r>
      <w:bookmarkEnd w:id="55"/>
    </w:p>
    <w:p w:rsidR="006A7C8B" w:rsidRPr="00AD6DE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ab/>
        <w:t>Przez prace szczególnie niebezpieczne rozumie się prace, o których mowa w niniejszym rozdziale, oraz prace określone jako szczególnie niebezpieczne w innych przepisach dotyczących bezpieczeństwa i higieny pracy lub w instrukcjach eksploatacji urządzeń i instalacji, a także inne prace o zwiększonym zagrożeniu lub wykonywane w utrudnionych warunkach, uznane przez pracodawcę jako szczególnie niebezpieczne.</w:t>
      </w:r>
    </w:p>
    <w:p w:rsidR="006A7C8B" w:rsidRPr="00AD6DEB" w:rsidRDefault="006A7C8B" w:rsidP="006A7C8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ab/>
        <w:t>Pracodawca powinien określić szczegółowe wymagania bezpieczeństwa i higieny pracy przy wykonywaniu prac szczególnie niebezpiecznych, a zwłaszcza zapewnić:</w:t>
      </w:r>
    </w:p>
    <w:p w:rsidR="006A7C8B" w:rsidRPr="00AD6DEB" w:rsidRDefault="006A7C8B" w:rsidP="006A7C8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>1) bezpośredni nadzór nad tymi pracami wyznaczonych w tym celu osób,</w:t>
      </w:r>
    </w:p>
    <w:p w:rsidR="006A7C8B" w:rsidRPr="00AD6DEB" w:rsidRDefault="006A7C8B" w:rsidP="006A7C8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>2) odpowiednie środki zabezpieczające,</w:t>
      </w:r>
    </w:p>
    <w:p w:rsidR="006A7C8B" w:rsidRPr="00AD6DEB" w:rsidRDefault="006A7C8B" w:rsidP="006A7C8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>3) instruktaż pracowników obejmujący w szczególności:</w:t>
      </w:r>
    </w:p>
    <w:p w:rsidR="006A7C8B" w:rsidRPr="00AD6DEB" w:rsidRDefault="006A7C8B" w:rsidP="006A7C8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>a) imienny podział pracy,</w:t>
      </w:r>
    </w:p>
    <w:p w:rsidR="006A7C8B" w:rsidRPr="00AD6DEB" w:rsidRDefault="006A7C8B" w:rsidP="006A7C8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>b) kolejność wykonywania zadań,</w:t>
      </w:r>
    </w:p>
    <w:p w:rsidR="006A7C8B" w:rsidRPr="00AD6DEB" w:rsidRDefault="006A7C8B" w:rsidP="006A7C8B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>c) wymagania bezpieczeństwa i higieny pracy przy poszczególnych czynnościach.</w:t>
      </w:r>
    </w:p>
    <w:p w:rsidR="006A7C8B" w:rsidRPr="00AD6DEB" w:rsidRDefault="006A7C8B" w:rsidP="006A7C8B">
      <w:pPr>
        <w:pStyle w:val="Pozycja-poziom2"/>
        <w:rPr>
          <w:caps w:val="0"/>
          <w:u w:val="none"/>
        </w:rPr>
      </w:pPr>
      <w:bookmarkStart w:id="56" w:name="_Toc320180233"/>
      <w:r w:rsidRPr="00AD6DEB">
        <w:rPr>
          <w:caps w:val="0"/>
          <w:u w:val="none"/>
        </w:rPr>
        <w:t>3. Prace na wysokości</w:t>
      </w:r>
      <w:bookmarkEnd w:id="56"/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Pracą na wysokości w rozumieniu rozporządzenia jest praca wykonywana na powierzchni znajdującej się na wysokości co najmniej 1,0 m nad poziomem podłogi lub ziemi. Do pracy na wysokości nie zalicza się pracy na powierzchni, niezależnie od wysokości, na jakiej się znajduje, jeżeli powierzchnia ta: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1) osłonięta jest ze wszystkich stron do wysokości co najmniej 1,5 m pełnymi ścianami lub ścianami z oknami oszklonymi,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2) wyposażona jest w inne stałe konstrukcje lub urządzenia chroniące pracownika przed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upadkiem z wysokości.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lastRenderedPageBreak/>
        <w:t>Na powierzchniach wzniesionych na wysokość powyżej 1,0 m nad poziomem podłogi lub ziemi, na których w związku z wykonywaną pracą mogą przebywać pracownicy, lub służących jako przejścia, powinny być zainstalowane balustrady składające się z poręczy ochronnych umieszczonych na wysokości co najmniej 1,1 m i krawężników o wysokości co najmniej 0,15 m. Pomiędzy poręczą i krawężnikiem powinna być umieszczona w połowie wysokości poprzeczka lub przestrzeń ta powinna być wypełniona w sposób uniemożliwiający wypadnięcie osób.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Jeżeli ze względu na rodzaj i warunki wykonywania prac na wysokości zastosowanie balustrad, o których mowa jest niemożliwe, należy stosować inne skuteczne środki ochrony pracowników przed upadkiem z wysokości, odpowiednie do rodzaju i warunków wykonywania pracy.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Prace na wysokości powinny być organizowane i wykonywane w sposób nie zmuszający pracownika do wychylania się poza poręcz balustrady lub obrys urządzenia, na którym stoi. Przy pracach na: drabinach, klamrach, rusztowaniach i innych podwyższeniach nie przeznaczonych na pobyt ludzi, na wysokości do 2 m nad poziomem podłogi lub ziemi nie wymagających od pracownika wychylania się poza obrys urządzenia, na którym stoi, albo przyjmowania innej wymuszonej pozycji ciała grożącej upadkiem z wysokości, należy zapewnić, aby: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1) drabiny, klamry, rusztowania, pomosty i inne urządzenia były stabilne i zabezpieczone przed nie przewidywaną zmianą położenia oraz posiadały odpowiednią wytrzymałość na przewidywane obciążenie,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2) pomost roboczy spełniał następujące wymagania: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a) powierzchnia pomostu powinna być wystarczająca dla pracowników, narzędzi i niezbędnych materiałów,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b) podłoga powinna być pozioma i równa, trwale umocowana do elementów konstrukcyjnych pomostu,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c) w widocznym miejscu pomostu powinny być umieszczone czytelne informacje o wielkości dopuszczalnego obciążenia.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Przy pracach wykonywanych na rusztowaniach na wysokości powyżej 2 m od otaczającego poziomu podłogi lub terenu zewnętrznego oraz na podestach ruchomych wiszących należy w szczególności: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1) zapewnić bezpieczeństwo przy komunikacji pionowej i dojścia do stanowiska pracy,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2) zapewnić stabilność rusztowań i odpowiednią ich wytrzymałość na przewidywane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obciążenia,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3) przed rozpoczęciem użytkowania rusztowania należy dokonać odbioru technicznego  </w:t>
      </w: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 xml:space="preserve">w trybie określonym w odrębnych przepisach. </w:t>
      </w:r>
    </w:p>
    <w:p w:rsidR="006A7C8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  <w:r w:rsidRPr="00AD6DEB">
        <w:rPr>
          <w:rFonts w:ascii="Times New Roman" w:hAnsi="Times New Roman" w:cs="Times New Roman"/>
          <w:sz w:val="24"/>
          <w:szCs w:val="24"/>
        </w:rPr>
        <w:t>Rusztowania i podesty ruchome wiszące powinny spełniać wymagania określone odpowiednio w odrębnych przepisach oraz w Polskich Normach.</w:t>
      </w:r>
    </w:p>
    <w:p w:rsidR="006A7C8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</w:p>
    <w:p w:rsidR="006A7C8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pStyle w:val="Tekstpodstawowywcity"/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pStyle w:val="Pozycja-poziom2"/>
        <w:rPr>
          <w:caps w:val="0"/>
          <w:u w:val="none"/>
        </w:rPr>
      </w:pPr>
      <w:bookmarkStart w:id="57" w:name="_Toc320180234"/>
      <w:r w:rsidRPr="00AD6DEB">
        <w:rPr>
          <w:caps w:val="0"/>
          <w:u w:val="none"/>
        </w:rPr>
        <w:t>4 Ustalenia planu</w:t>
      </w:r>
      <w:bookmarkEnd w:id="57"/>
    </w:p>
    <w:p w:rsidR="006A7C8B" w:rsidRPr="00AD6DEB" w:rsidRDefault="006A7C8B" w:rsidP="006A7C8B">
      <w:pPr>
        <w:pStyle w:val="Pozycja-poziom3"/>
      </w:pPr>
      <w:bookmarkStart w:id="58" w:name="_Toc320180235"/>
      <w:r w:rsidRPr="00AD6DEB">
        <w:t>4.1. Wykaz zagrożeń występujących podczas realizacji robót</w:t>
      </w:r>
      <w:bookmarkEnd w:id="58"/>
      <w:r w:rsidRPr="00AD6DEB">
        <w:t xml:space="preserve"> </w:t>
      </w:r>
    </w:p>
    <w:p w:rsidR="006A7C8B" w:rsidRPr="00AD6DE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pStyle w:val="NormalnyWeb"/>
      </w:pPr>
      <w:r w:rsidRPr="00AD6DEB">
        <w:t xml:space="preserve">Podstawowe zagrożenia w trakcie prac przedstawia poniższa tabela . </w:t>
      </w:r>
    </w:p>
    <w:tbl>
      <w:tblPr>
        <w:tblW w:w="5000" w:type="pct"/>
        <w:tblCellSpacing w:w="0" w:type="dxa"/>
        <w:tblInd w:w="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235"/>
        <w:gridCol w:w="6567"/>
      </w:tblGrid>
      <w:tr w:rsidR="006A7C8B" w:rsidRPr="00AD6DEB" w:rsidTr="00BB6CD4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7C8B" w:rsidRPr="00AD6DEB" w:rsidRDefault="006A7C8B" w:rsidP="00BB6CD4">
            <w:pPr>
              <w:pStyle w:val="NormalnyWeb"/>
            </w:pPr>
            <w:r w:rsidRPr="00AD6DEB">
              <w:t>Rodzaj zagrożenia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A7C8B" w:rsidRPr="00AD6DEB" w:rsidRDefault="006A7C8B" w:rsidP="00BB6CD4">
            <w:pPr>
              <w:pStyle w:val="NormalnyWeb"/>
            </w:pPr>
            <w:r w:rsidRPr="00AD6DEB">
              <w:t>Rodzaj robót</w:t>
            </w:r>
          </w:p>
        </w:tc>
      </w:tr>
      <w:tr w:rsidR="006A7C8B" w:rsidRPr="00AD6DEB" w:rsidTr="00BB6CD4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7C8B" w:rsidRPr="00AD6DEB" w:rsidRDefault="006A7C8B" w:rsidP="00BB6CD4">
            <w:pPr>
              <w:pStyle w:val="NormalnyWeb"/>
            </w:pPr>
            <w:r w:rsidRPr="00AD6DEB">
              <w:t>Upadek z wysokości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A7C8B" w:rsidRPr="00AD6DEB" w:rsidRDefault="006A7C8B" w:rsidP="00BB6CD4">
            <w:pPr>
              <w:pStyle w:val="NormalnyWeb"/>
            </w:pPr>
            <w:r w:rsidRPr="00AD6DEB">
              <w:t>Montaż kamer i opraw oświetleniowych</w:t>
            </w:r>
          </w:p>
        </w:tc>
      </w:tr>
      <w:tr w:rsidR="006A7C8B" w:rsidRPr="00AD6DEB" w:rsidTr="00BB6CD4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7C8B" w:rsidRPr="00AD6DEB" w:rsidRDefault="006A7C8B" w:rsidP="00BB6CD4">
            <w:pPr>
              <w:pStyle w:val="NormalnyWeb"/>
            </w:pPr>
            <w:r w:rsidRPr="00AD6DEB">
              <w:t>Porażenie prądem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A7C8B" w:rsidRPr="00AD6DEB" w:rsidRDefault="006A7C8B" w:rsidP="00BB6CD4">
            <w:pPr>
              <w:pStyle w:val="NormalnyWeb"/>
            </w:pPr>
            <w:r w:rsidRPr="00AD6DEB">
              <w:t>Obsługa urządzeń elektrycznych</w:t>
            </w:r>
          </w:p>
        </w:tc>
      </w:tr>
      <w:tr w:rsidR="006A7C8B" w:rsidRPr="00AD6DEB" w:rsidTr="00BB6CD4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7C8B" w:rsidRPr="00AD6DEB" w:rsidRDefault="006A7C8B" w:rsidP="00BB6CD4">
            <w:pPr>
              <w:pStyle w:val="NormalnyWeb"/>
            </w:pPr>
            <w:r w:rsidRPr="00AD6DEB">
              <w:t>Uszkodzenia ciała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A7C8B" w:rsidRPr="00AD6DEB" w:rsidRDefault="006A7C8B" w:rsidP="00BB6CD4">
            <w:pPr>
              <w:pStyle w:val="NormalnyWeb"/>
            </w:pPr>
            <w:r w:rsidRPr="00AD6DEB">
              <w:t>Obsługa maszyn i narzędzi</w:t>
            </w:r>
          </w:p>
          <w:p w:rsidR="006A7C8B" w:rsidRPr="00AD6DEB" w:rsidRDefault="006A7C8B" w:rsidP="00BB6CD4">
            <w:pPr>
              <w:pStyle w:val="NormalnyWeb"/>
            </w:pPr>
            <w:r w:rsidRPr="00AD6DEB">
              <w:t>Nieprzestrzeganie przepisów BHP</w:t>
            </w:r>
          </w:p>
        </w:tc>
      </w:tr>
    </w:tbl>
    <w:p w:rsidR="006A7C8B" w:rsidRPr="00AD6DEB" w:rsidRDefault="006A7C8B" w:rsidP="006A7C8B">
      <w:pPr>
        <w:pStyle w:val="Pozycja-poziom3"/>
      </w:pPr>
      <w:bookmarkStart w:id="59" w:name="_Toc320180236"/>
      <w:r w:rsidRPr="00AD6DEB">
        <w:t>4.2 Instruktaż pracowników przed rozpoczęciem prac</w:t>
      </w:r>
      <w:bookmarkEnd w:id="59"/>
    </w:p>
    <w:p w:rsidR="006A7C8B" w:rsidRPr="00AD6DEB" w:rsidRDefault="006A7C8B" w:rsidP="006A7C8B">
      <w:pPr>
        <w:pStyle w:val="NormalnyWeb"/>
      </w:pPr>
      <w:r w:rsidRPr="00AD6DEB">
        <w:t xml:space="preserve">Przed rozpoczęciem prac należy przeprowadzić następujące czynności: </w:t>
      </w:r>
    </w:p>
    <w:p w:rsidR="006A7C8B" w:rsidRPr="00AD6DEB" w:rsidRDefault="006A7C8B" w:rsidP="006A7C8B">
      <w:pPr>
        <w:pStyle w:val="NormalnyWeb"/>
      </w:pPr>
      <w:r w:rsidRPr="00AD6DEB">
        <w:t xml:space="preserve">• sprawdzenie posiadania przez pracowników kwalifikacji przewidzianych odrębnymi przepisami dla danego stanowiska </w:t>
      </w:r>
    </w:p>
    <w:p w:rsidR="006A7C8B" w:rsidRPr="00AD6DEB" w:rsidRDefault="006A7C8B" w:rsidP="006A7C8B">
      <w:pPr>
        <w:pStyle w:val="NormalnyWeb"/>
      </w:pPr>
      <w:r w:rsidRPr="00AD6DEB">
        <w:t xml:space="preserve">• sprawdzenie posiadania orzeczenia lekarskiego o dopuszczeniu do określonej pracy </w:t>
      </w:r>
    </w:p>
    <w:p w:rsidR="006A7C8B" w:rsidRPr="00AD6DEB" w:rsidRDefault="006A7C8B" w:rsidP="006A7C8B">
      <w:pPr>
        <w:pStyle w:val="NormalnyWeb"/>
      </w:pPr>
      <w:r w:rsidRPr="00AD6DEB">
        <w:t xml:space="preserve">• sprawdzenie wiedzy pracownika o pracach szczególnie niebezpiecznych </w:t>
      </w:r>
    </w:p>
    <w:p w:rsidR="006A7C8B" w:rsidRPr="00AD6DEB" w:rsidRDefault="006A7C8B" w:rsidP="006A7C8B">
      <w:pPr>
        <w:pStyle w:val="NormalnyWeb"/>
      </w:pPr>
      <w:r w:rsidRPr="00AD6DEB">
        <w:t xml:space="preserve">• wydanie pracownikom środków ochrony indywidualnej </w:t>
      </w:r>
    </w:p>
    <w:p w:rsidR="006A7C8B" w:rsidRPr="00AD6DEB" w:rsidRDefault="006A7C8B" w:rsidP="006A7C8B">
      <w:pPr>
        <w:pStyle w:val="NormalnyWeb"/>
      </w:pPr>
      <w:r w:rsidRPr="00AD6DEB">
        <w:t>W trakcie prac należy prowadzić bezpośredni nadzór nad pracami szczególnie niebezpiecznymi przez wyznaczone osoby.</w:t>
      </w:r>
    </w:p>
    <w:p w:rsidR="006A7C8B" w:rsidRPr="00AD6DEB" w:rsidRDefault="006A7C8B" w:rsidP="006A7C8B">
      <w:pPr>
        <w:pStyle w:val="Pozycja-poziom3"/>
      </w:pPr>
      <w:bookmarkStart w:id="60" w:name="_Toc320180237"/>
      <w:r w:rsidRPr="00AD6DEB">
        <w:t>4.3. Środki zapobiegające niebezpieczeństwom</w:t>
      </w:r>
      <w:bookmarkEnd w:id="60"/>
    </w:p>
    <w:p w:rsidR="006A7C8B" w:rsidRPr="00AD6DEB" w:rsidRDefault="006A7C8B" w:rsidP="006A7C8B">
      <w:pPr>
        <w:rPr>
          <w:rFonts w:ascii="Times New Roman" w:hAnsi="Times New Roman" w:cs="Times New Roman"/>
          <w:sz w:val="24"/>
          <w:szCs w:val="24"/>
        </w:rPr>
      </w:pPr>
    </w:p>
    <w:p w:rsidR="006A7C8B" w:rsidRPr="00AD6DEB" w:rsidRDefault="006A7C8B" w:rsidP="006A7C8B">
      <w:pPr>
        <w:pStyle w:val="NormalnyWeb"/>
      </w:pPr>
      <w:r w:rsidRPr="00AD6DEB">
        <w:t xml:space="preserve">Do podstawowych środków technicznych i organizacyjnych należy zaliczyć: </w:t>
      </w:r>
    </w:p>
    <w:p w:rsidR="006A7C8B" w:rsidRPr="00AD6DEB" w:rsidRDefault="006A7C8B" w:rsidP="006A7C8B">
      <w:pPr>
        <w:pStyle w:val="NormalnyWeb"/>
      </w:pPr>
      <w:r w:rsidRPr="00AD6DEB">
        <w:t xml:space="preserve">• zabezpieczenie i właściwe oznakowanie placu budowy w celu uniemożliwienia wstępu osobom postronnym </w:t>
      </w:r>
    </w:p>
    <w:p w:rsidR="006A7C8B" w:rsidRPr="00AD6DEB" w:rsidRDefault="006A7C8B" w:rsidP="006A7C8B">
      <w:pPr>
        <w:pStyle w:val="NormalnyWeb"/>
      </w:pPr>
      <w:r w:rsidRPr="00AD6DEB">
        <w:t>• zatrudnienie osób z odpowiednimi kwalifikacjami zawodowymi oraz przeszkoleniem bhp</w:t>
      </w:r>
    </w:p>
    <w:p w:rsidR="006A7C8B" w:rsidRPr="00AD6DEB" w:rsidRDefault="006A7C8B" w:rsidP="006A7C8B">
      <w:pPr>
        <w:pStyle w:val="NormalnyWeb"/>
      </w:pPr>
      <w:r w:rsidRPr="00AD6DEB">
        <w:t xml:space="preserve">• przygotowanie zaplecza socjalnego dla pracowników </w:t>
      </w:r>
    </w:p>
    <w:p w:rsidR="006A7C8B" w:rsidRPr="00AD6DEB" w:rsidRDefault="006A7C8B" w:rsidP="006A7C8B">
      <w:pPr>
        <w:pStyle w:val="NormalnyWeb"/>
      </w:pPr>
      <w:r w:rsidRPr="00AD6DEB">
        <w:t xml:space="preserve">• wydanie środków ochrony osobistej </w:t>
      </w:r>
    </w:p>
    <w:p w:rsidR="006A7C8B" w:rsidRPr="00AD6DEB" w:rsidRDefault="006A7C8B" w:rsidP="006A7C8B">
      <w:pPr>
        <w:pStyle w:val="NormalnyWeb"/>
      </w:pPr>
      <w:r w:rsidRPr="00AD6DEB">
        <w:t>• odpowiednie oznakowanie miejsca poboru energii elektrycznej niezbędnych do budowy.</w:t>
      </w:r>
    </w:p>
    <w:p w:rsidR="006A7C8B" w:rsidRPr="00AD6DEB" w:rsidRDefault="006A7C8B" w:rsidP="006A7C8B">
      <w:pPr>
        <w:pStyle w:val="NormalnyWeb"/>
      </w:pPr>
      <w:r w:rsidRPr="00AD6DEB">
        <w:t>• skład materiałów wykonać w miejscu i w sposób nie stwarzający zagrożenia.</w:t>
      </w:r>
    </w:p>
    <w:p w:rsidR="006A7C8B" w:rsidRPr="00AF24A0" w:rsidRDefault="006A7C8B" w:rsidP="006A7C8B">
      <w:pPr>
        <w:pStyle w:val="NormalnyWeb"/>
      </w:pPr>
      <w:r w:rsidRPr="00AD6DEB">
        <w:t>• roboty budowlane należy przeprowadzać zgodnie z projektem i pod nadzorem osoby uprawnionej do</w:t>
      </w:r>
      <w:r>
        <w:t xml:space="preserve"> kierowania pracami budowlanymi.</w:t>
      </w: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6A7C8B" w:rsidRPr="002E71CB" w:rsidRDefault="006A7C8B" w:rsidP="006A7C8B">
      <w:pPr>
        <w:pStyle w:val="Nagwek1"/>
        <w:spacing w:before="0"/>
        <w:jc w:val="both"/>
        <w:rPr>
          <w:rFonts w:ascii="Times New Roman" w:hAnsi="Times New Roman" w:cs="Times New Roman"/>
          <w:color w:val="auto"/>
        </w:rPr>
      </w:pPr>
      <w:bookmarkStart w:id="61" w:name="_Toc396408315"/>
      <w:bookmarkStart w:id="62" w:name="_Toc406654964"/>
      <w:bookmarkStart w:id="63" w:name="_Toc484079375"/>
      <w:r>
        <w:rPr>
          <w:rFonts w:ascii="Times New Roman" w:hAnsi="Times New Roman" w:cs="Times New Roman"/>
          <w:color w:val="auto"/>
        </w:rPr>
        <w:t xml:space="preserve">III. </w:t>
      </w:r>
      <w:r w:rsidRPr="002E71CB">
        <w:rPr>
          <w:rFonts w:ascii="Times New Roman" w:hAnsi="Times New Roman" w:cs="Times New Roman"/>
          <w:color w:val="auto"/>
        </w:rPr>
        <w:t>ZAŁACZNIKI FORMALNO PRAWNE</w:t>
      </w:r>
      <w:bookmarkEnd w:id="61"/>
      <w:bookmarkEnd w:id="62"/>
      <w:bookmarkEnd w:id="63"/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352484" w:rsidRDefault="00352484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</w:pPr>
    </w:p>
    <w:p w:rsidR="006A7C8B" w:rsidRDefault="006A7C8B" w:rsidP="006A7C8B">
      <w:pPr>
        <w:pStyle w:val="NormalnyWeb"/>
        <w:rPr>
          <w:rFonts w:ascii="Arial" w:hAnsi="Arial" w:cs="Arial"/>
        </w:rPr>
        <w:sectPr w:rsidR="006A7C8B" w:rsidSect="006A7C8B">
          <w:headerReference w:type="default" r:id="rId9"/>
          <w:headerReference w:type="first" r:id="rId10"/>
          <w:type w:val="continuous"/>
          <w:pgSz w:w="11906" w:h="16838" w:code="9"/>
          <w:pgMar w:top="1134" w:right="902" w:bottom="1134" w:left="902" w:header="454" w:footer="709" w:gutter="284"/>
          <w:cols w:space="708"/>
          <w:titlePg/>
          <w:docGrid w:linePitch="360"/>
        </w:sectPr>
      </w:pPr>
    </w:p>
    <w:p w:rsidR="006A7C8B" w:rsidRPr="00AD6DEB" w:rsidRDefault="006A7C8B" w:rsidP="006A7C8B">
      <w:pPr>
        <w:rPr>
          <w:rFonts w:ascii="Times New Roman" w:hAnsi="Times New Roman" w:cs="Times New Roman"/>
        </w:rPr>
      </w:pPr>
    </w:p>
    <w:p w:rsidR="006A7C8B" w:rsidRPr="00172079" w:rsidRDefault="006A7C8B" w:rsidP="006A7C8B">
      <w:pPr>
        <w:pStyle w:val="Nagwek1"/>
        <w:spacing w:before="0"/>
        <w:jc w:val="both"/>
        <w:rPr>
          <w:rFonts w:ascii="Times New Roman" w:hAnsi="Times New Roman" w:cs="Times New Roman"/>
          <w:color w:val="auto"/>
        </w:rPr>
      </w:pPr>
      <w:bookmarkStart w:id="64" w:name="_Toc396408316"/>
      <w:bookmarkStart w:id="65" w:name="_Toc406654965"/>
      <w:bookmarkStart w:id="66" w:name="_Toc484079376"/>
      <w:r>
        <w:rPr>
          <w:rFonts w:ascii="Times New Roman" w:hAnsi="Times New Roman" w:cs="Times New Roman"/>
          <w:color w:val="auto"/>
        </w:rPr>
        <w:t xml:space="preserve">IV. </w:t>
      </w:r>
      <w:r w:rsidRPr="002E71CB">
        <w:rPr>
          <w:rFonts w:ascii="Times New Roman" w:hAnsi="Times New Roman" w:cs="Times New Roman"/>
          <w:color w:val="auto"/>
        </w:rPr>
        <w:t>RYSUNKI TECHNICZNE</w:t>
      </w:r>
      <w:bookmarkEnd w:id="6"/>
      <w:bookmarkEnd w:id="7"/>
      <w:bookmarkEnd w:id="64"/>
      <w:bookmarkEnd w:id="65"/>
      <w:bookmarkEnd w:id="66"/>
    </w:p>
    <w:sectPr w:rsidR="006A7C8B" w:rsidRPr="00172079" w:rsidSect="00AD36D4">
      <w:headerReference w:type="default" r:id="rId11"/>
      <w:footerReference w:type="default" r:id="rId12"/>
      <w:type w:val="continuous"/>
      <w:pgSz w:w="11906" w:h="16838"/>
      <w:pgMar w:top="-851" w:right="902" w:bottom="426" w:left="1276" w:header="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299" w:rsidRDefault="005F7299">
      <w:pPr>
        <w:spacing w:after="0" w:line="240" w:lineRule="auto"/>
      </w:pPr>
      <w:r>
        <w:separator/>
      </w:r>
    </w:p>
  </w:endnote>
  <w:endnote w:type="continuationSeparator" w:id="0">
    <w:p w:rsidR="005F7299" w:rsidRDefault="005F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47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8207637"/>
      <w:docPartObj>
        <w:docPartGallery w:val="Page Numbers (Bottom of Page)"/>
        <w:docPartUnique/>
      </w:docPartObj>
    </w:sdtPr>
    <w:sdtEndPr/>
    <w:sdtContent>
      <w:p w:rsidR="003661D8" w:rsidRDefault="003661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6ED">
          <w:rPr>
            <w:noProof/>
          </w:rPr>
          <w:t>10</w:t>
        </w:r>
        <w:r>
          <w:fldChar w:fldCharType="end"/>
        </w:r>
      </w:p>
    </w:sdtContent>
  </w:sdt>
  <w:p w:rsidR="003661D8" w:rsidRDefault="003661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811848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661D8" w:rsidRPr="000A7707" w:rsidRDefault="003661D8">
        <w:pPr>
          <w:pStyle w:val="Stopka"/>
          <w:jc w:val="center"/>
          <w:rPr>
            <w:sz w:val="20"/>
            <w:szCs w:val="20"/>
          </w:rPr>
        </w:pPr>
        <w:r w:rsidRPr="000A7707">
          <w:rPr>
            <w:sz w:val="20"/>
            <w:szCs w:val="20"/>
          </w:rPr>
          <w:fldChar w:fldCharType="begin"/>
        </w:r>
        <w:r w:rsidRPr="000A7707">
          <w:rPr>
            <w:sz w:val="20"/>
            <w:szCs w:val="20"/>
          </w:rPr>
          <w:instrText>PAGE   \* MERGEFORMAT</w:instrText>
        </w:r>
        <w:r w:rsidRPr="000A7707">
          <w:rPr>
            <w:sz w:val="20"/>
            <w:szCs w:val="20"/>
          </w:rPr>
          <w:fldChar w:fldCharType="separate"/>
        </w:r>
        <w:r w:rsidR="006C7F5F">
          <w:rPr>
            <w:noProof/>
            <w:sz w:val="20"/>
            <w:szCs w:val="20"/>
          </w:rPr>
          <w:t>10</w:t>
        </w:r>
        <w:r w:rsidRPr="000A7707">
          <w:rPr>
            <w:sz w:val="20"/>
            <w:szCs w:val="20"/>
          </w:rPr>
          <w:fldChar w:fldCharType="end"/>
        </w:r>
      </w:p>
    </w:sdtContent>
  </w:sdt>
  <w:p w:rsidR="003661D8" w:rsidRDefault="003661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299" w:rsidRDefault="005F7299">
      <w:pPr>
        <w:spacing w:after="0" w:line="240" w:lineRule="auto"/>
      </w:pPr>
      <w:r>
        <w:separator/>
      </w:r>
    </w:p>
  </w:footnote>
  <w:footnote w:type="continuationSeparator" w:id="0">
    <w:p w:rsidR="005F7299" w:rsidRDefault="005F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C8B" w:rsidRPr="00EB17F8" w:rsidRDefault="006A7C8B" w:rsidP="00EB17F8">
    <w:pPr>
      <w:pStyle w:val="Nagwek"/>
      <w:pBdr>
        <w:bottom w:val="single" w:sz="4" w:space="1" w:color="D9D9D9"/>
      </w:pBdr>
      <w:ind w:left="-142"/>
      <w:jc w:val="right"/>
      <w:rPr>
        <w:sz w:val="20"/>
        <w:szCs w:val="20"/>
      </w:rPr>
    </w:pPr>
    <w:r w:rsidRPr="000D778C">
      <w:rPr>
        <w:color w:val="7F7F7F"/>
        <w:spacing w:val="60"/>
        <w:sz w:val="20"/>
        <w:szCs w:val="20"/>
      </w:rPr>
      <w:t>Strona</w:t>
    </w:r>
    <w:r w:rsidRPr="000D778C">
      <w:rPr>
        <w:sz w:val="20"/>
        <w:szCs w:val="20"/>
      </w:rPr>
      <w:t xml:space="preserve"> | </w:t>
    </w:r>
    <w:r w:rsidRPr="000D778C">
      <w:rPr>
        <w:sz w:val="20"/>
        <w:szCs w:val="20"/>
      </w:rPr>
      <w:fldChar w:fldCharType="begin"/>
    </w:r>
    <w:r w:rsidRPr="000D778C">
      <w:rPr>
        <w:sz w:val="20"/>
        <w:szCs w:val="20"/>
      </w:rPr>
      <w:instrText xml:space="preserve"> PAGE   \* MERGEFORMAT </w:instrText>
    </w:r>
    <w:r w:rsidRPr="000D778C">
      <w:rPr>
        <w:sz w:val="20"/>
        <w:szCs w:val="20"/>
      </w:rPr>
      <w:fldChar w:fldCharType="separate"/>
    </w:r>
    <w:r w:rsidR="007326ED" w:rsidRPr="007326ED">
      <w:rPr>
        <w:b/>
        <w:bCs/>
        <w:noProof/>
        <w:sz w:val="20"/>
        <w:szCs w:val="20"/>
      </w:rPr>
      <w:t>10</w:t>
    </w:r>
    <w:r w:rsidRPr="000D778C"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C8B" w:rsidRPr="00EB17F8" w:rsidRDefault="006A7C8B" w:rsidP="003D6653">
    <w:pPr>
      <w:pStyle w:val="Nagwek"/>
      <w:pBdr>
        <w:bottom w:val="single" w:sz="4" w:space="1" w:color="D9D9D9"/>
      </w:pBdr>
      <w:ind w:left="-142"/>
      <w:jc w:val="right"/>
      <w:rPr>
        <w:sz w:val="20"/>
        <w:szCs w:val="20"/>
      </w:rPr>
    </w:pPr>
    <w:r w:rsidRPr="000D778C">
      <w:rPr>
        <w:color w:val="7F7F7F"/>
        <w:spacing w:val="60"/>
        <w:sz w:val="20"/>
        <w:szCs w:val="20"/>
      </w:rPr>
      <w:t>Strona</w:t>
    </w:r>
    <w:r w:rsidRPr="000D778C">
      <w:rPr>
        <w:sz w:val="20"/>
        <w:szCs w:val="20"/>
      </w:rPr>
      <w:t xml:space="preserve"> | </w:t>
    </w:r>
    <w:r w:rsidRPr="000D778C">
      <w:rPr>
        <w:sz w:val="20"/>
        <w:szCs w:val="20"/>
      </w:rPr>
      <w:fldChar w:fldCharType="begin"/>
    </w:r>
    <w:r w:rsidRPr="000D778C">
      <w:rPr>
        <w:sz w:val="20"/>
        <w:szCs w:val="20"/>
      </w:rPr>
      <w:instrText xml:space="preserve"> PAGE   \* MERGEFORMAT </w:instrText>
    </w:r>
    <w:r w:rsidRPr="000D778C">
      <w:rPr>
        <w:sz w:val="20"/>
        <w:szCs w:val="20"/>
      </w:rPr>
      <w:fldChar w:fldCharType="separate"/>
    </w:r>
    <w:r w:rsidR="007326ED" w:rsidRPr="007326ED">
      <w:rPr>
        <w:b/>
        <w:bCs/>
        <w:noProof/>
        <w:sz w:val="20"/>
        <w:szCs w:val="20"/>
      </w:rPr>
      <w:t>3</w:t>
    </w:r>
    <w:r w:rsidRPr="000D778C">
      <w:rPr>
        <w:sz w:val="20"/>
        <w:szCs w:val="20"/>
      </w:rPr>
      <w:fldChar w:fldCharType="end"/>
    </w:r>
  </w:p>
  <w:p w:rsidR="006A7C8B" w:rsidRDefault="006A7C8B" w:rsidP="007C42FD">
    <w:pPr>
      <w:pStyle w:val="Nagwek"/>
      <w:ind w:left="-1276" w:right="-71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1D8" w:rsidRDefault="003661D8">
    <w:r>
      <w:cr/>
    </w:r>
  </w:p>
  <w:p w:rsidR="003661D8" w:rsidRDefault="003661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C2550A"/>
    <w:multiLevelType w:val="hybridMultilevel"/>
    <w:tmpl w:val="E040922E"/>
    <w:lvl w:ilvl="0" w:tplc="9C724F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918C8"/>
    <w:multiLevelType w:val="multilevel"/>
    <w:tmpl w:val="A7F29B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</w:pPr>
      <w:rPr>
        <w:rFonts w:ascii="font472" w:eastAsia="font472" w:hint="default"/>
        <w:b/>
        <w:bCs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</w:pPr>
      <w:rPr>
        <w:rFonts w:ascii="font472" w:eastAsia="font472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0"/>
        </w:tabs>
      </w:pPr>
      <w:rPr>
        <w:rFonts w:ascii="font472" w:eastAsia="font472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</w:pPr>
      <w:rPr>
        <w:rFonts w:ascii="font472" w:eastAsia="font472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</w:pPr>
      <w:rPr>
        <w:rFonts w:ascii="font472" w:eastAsia="font472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</w:pPr>
      <w:rPr>
        <w:rFonts w:ascii="font472" w:eastAsia="font472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</w:pPr>
      <w:rPr>
        <w:rFonts w:ascii="font472" w:eastAsia="font472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</w:pPr>
      <w:rPr>
        <w:rFonts w:ascii="font472" w:eastAsia="font472" w:hint="default"/>
      </w:rPr>
    </w:lvl>
  </w:abstractNum>
  <w:abstractNum w:abstractNumId="3" w15:restartNumberingAfterBreak="0">
    <w:nsid w:val="24FD25CC"/>
    <w:multiLevelType w:val="multilevel"/>
    <w:tmpl w:val="6BAC2C4A"/>
    <w:styleLink w:val="WWNum17"/>
    <w:lvl w:ilvl="0">
      <w:start w:val="1"/>
      <w:numFmt w:val="upperLetter"/>
      <w:lvlText w:val="%1)"/>
      <w:lvlJc w:val="left"/>
      <w:pPr>
        <w:ind w:left="530" w:hanging="360"/>
      </w:pPr>
    </w:lvl>
    <w:lvl w:ilvl="1">
      <w:start w:val="1"/>
      <w:numFmt w:val="lowerLetter"/>
      <w:lvlText w:val="%2."/>
      <w:lvlJc w:val="left"/>
      <w:pPr>
        <w:ind w:left="1250" w:hanging="360"/>
      </w:pPr>
    </w:lvl>
    <w:lvl w:ilvl="2">
      <w:start w:val="1"/>
      <w:numFmt w:val="lowerRoman"/>
      <w:lvlText w:val="%1.%2.%3."/>
      <w:lvlJc w:val="right"/>
      <w:pPr>
        <w:ind w:left="1970" w:hanging="180"/>
      </w:pPr>
    </w:lvl>
    <w:lvl w:ilvl="3">
      <w:start w:val="1"/>
      <w:numFmt w:val="decimal"/>
      <w:lvlText w:val="%1.%2.%3.%4."/>
      <w:lvlJc w:val="left"/>
      <w:pPr>
        <w:ind w:left="2690" w:hanging="360"/>
      </w:pPr>
    </w:lvl>
    <w:lvl w:ilvl="4">
      <w:start w:val="1"/>
      <w:numFmt w:val="lowerLetter"/>
      <w:lvlText w:val="%1.%2.%3.%4.%5."/>
      <w:lvlJc w:val="left"/>
      <w:pPr>
        <w:ind w:left="3410" w:hanging="360"/>
      </w:pPr>
    </w:lvl>
    <w:lvl w:ilvl="5">
      <w:start w:val="1"/>
      <w:numFmt w:val="lowerRoman"/>
      <w:lvlText w:val="%1.%2.%3.%4.%5.%6."/>
      <w:lvlJc w:val="right"/>
      <w:pPr>
        <w:ind w:left="4130" w:hanging="180"/>
      </w:pPr>
    </w:lvl>
    <w:lvl w:ilvl="6">
      <w:start w:val="1"/>
      <w:numFmt w:val="decimal"/>
      <w:lvlText w:val="%1.%2.%3.%4.%5.%6.%7."/>
      <w:lvlJc w:val="left"/>
      <w:pPr>
        <w:ind w:left="4850" w:hanging="360"/>
      </w:pPr>
    </w:lvl>
    <w:lvl w:ilvl="7">
      <w:start w:val="1"/>
      <w:numFmt w:val="lowerLetter"/>
      <w:lvlText w:val="%1.%2.%3.%4.%5.%6.%7.%8."/>
      <w:lvlJc w:val="left"/>
      <w:pPr>
        <w:ind w:left="5570" w:hanging="360"/>
      </w:pPr>
    </w:lvl>
    <w:lvl w:ilvl="8">
      <w:start w:val="1"/>
      <w:numFmt w:val="lowerRoman"/>
      <w:lvlText w:val="%1.%2.%3.%4.%5.%6.%7.%8.%9."/>
      <w:lvlJc w:val="right"/>
      <w:pPr>
        <w:ind w:left="6290" w:hanging="180"/>
      </w:pPr>
    </w:lvl>
  </w:abstractNum>
  <w:abstractNum w:abstractNumId="4" w15:restartNumberingAfterBreak="0">
    <w:nsid w:val="2EBD3888"/>
    <w:multiLevelType w:val="multilevel"/>
    <w:tmpl w:val="EDFA2FBA"/>
    <w:styleLink w:val="WWNum16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08817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A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position w:val="0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C856CBA"/>
    <w:multiLevelType w:val="hybridMultilevel"/>
    <w:tmpl w:val="D7E27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43EE9"/>
    <w:multiLevelType w:val="hybridMultilevel"/>
    <w:tmpl w:val="78A6E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94AD3"/>
    <w:multiLevelType w:val="multilevel"/>
    <w:tmpl w:val="AA20FC10"/>
    <w:styleLink w:val="WWNum1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E765893"/>
    <w:multiLevelType w:val="multilevel"/>
    <w:tmpl w:val="B33EFF46"/>
    <w:styleLink w:val="WWNum3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i w:val="0"/>
        <w:caps w:val="0"/>
        <w:smallCaps w:val="0"/>
        <w:dstrike/>
        <w:vanish w:val="0"/>
        <w:color w:val="000000"/>
        <w:position w:val="0"/>
        <w:sz w:val="2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5092369C"/>
    <w:multiLevelType w:val="multilevel"/>
    <w:tmpl w:val="7ADA5D4C"/>
    <w:styleLink w:val="RTFNum2"/>
    <w:lvl w:ilvl="0">
      <w:numFmt w:val="bullet"/>
      <w:lvlText w:val="–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1" w15:restartNumberingAfterBreak="0">
    <w:nsid w:val="52AA061E"/>
    <w:multiLevelType w:val="multilevel"/>
    <w:tmpl w:val="D9205EDE"/>
    <w:styleLink w:val="WWNum8"/>
    <w:lvl w:ilvl="0">
      <w:numFmt w:val="bullet"/>
      <w:lvlText w:val="•"/>
      <w:lvlJc w:val="left"/>
      <w:rPr>
        <w:rFonts w:ascii="font472" w:hAnsi="font472" w:cs="font472"/>
      </w:rPr>
    </w:lvl>
    <w:lvl w:ilvl="1">
      <w:numFmt w:val="bullet"/>
      <w:lvlText w:val="◦"/>
      <w:lvlJc w:val="left"/>
      <w:rPr>
        <w:rFonts w:ascii="font472" w:hAnsi="font472" w:cs="font472"/>
      </w:rPr>
    </w:lvl>
    <w:lvl w:ilvl="2">
      <w:numFmt w:val="bullet"/>
      <w:lvlText w:val="▪"/>
      <w:lvlJc w:val="left"/>
      <w:rPr>
        <w:rFonts w:ascii="font472" w:hAnsi="font472" w:cs="font472"/>
      </w:rPr>
    </w:lvl>
    <w:lvl w:ilvl="3">
      <w:numFmt w:val="bullet"/>
      <w:lvlText w:val="•"/>
      <w:lvlJc w:val="left"/>
      <w:rPr>
        <w:rFonts w:ascii="font472" w:hAnsi="font472" w:cs="font472"/>
      </w:rPr>
    </w:lvl>
    <w:lvl w:ilvl="4">
      <w:numFmt w:val="bullet"/>
      <w:lvlText w:val="◦"/>
      <w:lvlJc w:val="left"/>
      <w:rPr>
        <w:rFonts w:ascii="font472" w:hAnsi="font472" w:cs="font472"/>
      </w:rPr>
    </w:lvl>
    <w:lvl w:ilvl="5">
      <w:numFmt w:val="bullet"/>
      <w:lvlText w:val="▪"/>
      <w:lvlJc w:val="left"/>
      <w:rPr>
        <w:rFonts w:ascii="font472" w:hAnsi="font472" w:cs="font472"/>
      </w:rPr>
    </w:lvl>
    <w:lvl w:ilvl="6">
      <w:numFmt w:val="bullet"/>
      <w:lvlText w:val="•"/>
      <w:lvlJc w:val="left"/>
      <w:rPr>
        <w:rFonts w:ascii="font472" w:hAnsi="font472" w:cs="font472"/>
      </w:rPr>
    </w:lvl>
    <w:lvl w:ilvl="7">
      <w:numFmt w:val="bullet"/>
      <w:lvlText w:val="◦"/>
      <w:lvlJc w:val="left"/>
      <w:rPr>
        <w:rFonts w:ascii="font472" w:hAnsi="font472" w:cs="font472"/>
      </w:rPr>
    </w:lvl>
    <w:lvl w:ilvl="8">
      <w:numFmt w:val="bullet"/>
      <w:lvlText w:val="▪"/>
      <w:lvlJc w:val="left"/>
      <w:rPr>
        <w:rFonts w:ascii="font472" w:hAnsi="font472" w:cs="font472"/>
      </w:rPr>
    </w:lvl>
  </w:abstractNum>
  <w:abstractNum w:abstractNumId="12" w15:restartNumberingAfterBreak="0">
    <w:nsid w:val="53B803E7"/>
    <w:multiLevelType w:val="multilevel"/>
    <w:tmpl w:val="BBA4212A"/>
    <w:styleLink w:val="WWNum5"/>
    <w:lvl w:ilvl="0">
      <w:numFmt w:val="bullet"/>
      <w:lvlText w:val=""/>
      <w:lvlJc w:val="left"/>
      <w:pPr>
        <w:ind w:left="128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13" w15:restartNumberingAfterBreak="0">
    <w:nsid w:val="5AB400D9"/>
    <w:multiLevelType w:val="multilevel"/>
    <w:tmpl w:val="665EA9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8AC672A"/>
    <w:multiLevelType w:val="multilevel"/>
    <w:tmpl w:val="24925DE0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  <w:i w:val="0"/>
        <w:caps w:val="0"/>
        <w:smallCaps w:val="0"/>
        <w:dstrike/>
        <w:vanish w:val="0"/>
        <w:color w:val="000000"/>
        <w:position w:val="0"/>
        <w:sz w:val="2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6A6447E4"/>
    <w:multiLevelType w:val="multilevel"/>
    <w:tmpl w:val="96386A48"/>
    <w:styleLink w:val="WWNum4"/>
    <w:lvl w:ilvl="0">
      <w:numFmt w:val="bullet"/>
      <w:lvlText w:val=""/>
      <w:lvlJc w:val="left"/>
      <w:pPr>
        <w:ind w:left="128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16" w15:restartNumberingAfterBreak="0">
    <w:nsid w:val="6DEC53BE"/>
    <w:multiLevelType w:val="multilevel"/>
    <w:tmpl w:val="DA4046BA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A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position w:val="0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3B52B32"/>
    <w:multiLevelType w:val="multilevel"/>
    <w:tmpl w:val="B366C634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6"/>
  </w:num>
  <w:num w:numId="4">
    <w:abstractNumId w:val="9"/>
  </w:num>
  <w:num w:numId="5">
    <w:abstractNumId w:val="14"/>
  </w:num>
  <w:num w:numId="6">
    <w:abstractNumId w:val="15"/>
  </w:num>
  <w:num w:numId="7">
    <w:abstractNumId w:val="12"/>
  </w:num>
  <w:num w:numId="8">
    <w:abstractNumId w:val="11"/>
  </w:num>
  <w:num w:numId="9">
    <w:abstractNumId w:val="17"/>
  </w:num>
  <w:num w:numId="10">
    <w:abstractNumId w:val="4"/>
  </w:num>
  <w:num w:numId="11">
    <w:abstractNumId w:val="3"/>
  </w:num>
  <w:num w:numId="12">
    <w:abstractNumId w:val="8"/>
  </w:num>
  <w:num w:numId="13">
    <w:abstractNumId w:val="10"/>
  </w:num>
  <w:num w:numId="14">
    <w:abstractNumId w:val="6"/>
  </w:num>
  <w:num w:numId="15">
    <w:abstractNumId w:val="7"/>
  </w:num>
  <w:num w:numId="16">
    <w:abstractNumId w:val="2"/>
  </w:num>
  <w:num w:numId="1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E5F"/>
    <w:rsid w:val="00004BE2"/>
    <w:rsid w:val="00005790"/>
    <w:rsid w:val="00006EBC"/>
    <w:rsid w:val="0001150B"/>
    <w:rsid w:val="0004120E"/>
    <w:rsid w:val="00044729"/>
    <w:rsid w:val="00046D2E"/>
    <w:rsid w:val="00047746"/>
    <w:rsid w:val="000502F4"/>
    <w:rsid w:val="000522FC"/>
    <w:rsid w:val="00053CD0"/>
    <w:rsid w:val="00056882"/>
    <w:rsid w:val="000616E4"/>
    <w:rsid w:val="00061F25"/>
    <w:rsid w:val="0006319B"/>
    <w:rsid w:val="00063579"/>
    <w:rsid w:val="0007266F"/>
    <w:rsid w:val="0007736B"/>
    <w:rsid w:val="00080648"/>
    <w:rsid w:val="00082167"/>
    <w:rsid w:val="0008613C"/>
    <w:rsid w:val="000942EB"/>
    <w:rsid w:val="000943F9"/>
    <w:rsid w:val="00097C70"/>
    <w:rsid w:val="000A064D"/>
    <w:rsid w:val="000A7707"/>
    <w:rsid w:val="000B1742"/>
    <w:rsid w:val="000B4D18"/>
    <w:rsid w:val="000C2504"/>
    <w:rsid w:val="000C3B65"/>
    <w:rsid w:val="000C5888"/>
    <w:rsid w:val="000C5ECE"/>
    <w:rsid w:val="000D1D8F"/>
    <w:rsid w:val="000E18E3"/>
    <w:rsid w:val="000F2E5A"/>
    <w:rsid w:val="000F6152"/>
    <w:rsid w:val="0010478C"/>
    <w:rsid w:val="00110725"/>
    <w:rsid w:val="001136A6"/>
    <w:rsid w:val="00120121"/>
    <w:rsid w:val="0013136A"/>
    <w:rsid w:val="001324D1"/>
    <w:rsid w:val="00153695"/>
    <w:rsid w:val="00162AF2"/>
    <w:rsid w:val="00166E0F"/>
    <w:rsid w:val="00187DEC"/>
    <w:rsid w:val="001942D3"/>
    <w:rsid w:val="001A57B2"/>
    <w:rsid w:val="001B501A"/>
    <w:rsid w:val="001B574C"/>
    <w:rsid w:val="001B6241"/>
    <w:rsid w:val="001C01CD"/>
    <w:rsid w:val="001C26A4"/>
    <w:rsid w:val="001C6CA8"/>
    <w:rsid w:val="001D583D"/>
    <w:rsid w:val="001E2FEA"/>
    <w:rsid w:val="001F1C44"/>
    <w:rsid w:val="001F5856"/>
    <w:rsid w:val="001F73F1"/>
    <w:rsid w:val="001F7A74"/>
    <w:rsid w:val="00200395"/>
    <w:rsid w:val="00207CC2"/>
    <w:rsid w:val="00210275"/>
    <w:rsid w:val="00210E13"/>
    <w:rsid w:val="002156F3"/>
    <w:rsid w:val="00222AD4"/>
    <w:rsid w:val="00225570"/>
    <w:rsid w:val="002322F5"/>
    <w:rsid w:val="00233157"/>
    <w:rsid w:val="00235ED1"/>
    <w:rsid w:val="00245A42"/>
    <w:rsid w:val="0025197F"/>
    <w:rsid w:val="00256CD9"/>
    <w:rsid w:val="00265582"/>
    <w:rsid w:val="00281A8B"/>
    <w:rsid w:val="00284AF0"/>
    <w:rsid w:val="002851B5"/>
    <w:rsid w:val="002A3CE4"/>
    <w:rsid w:val="002B0A04"/>
    <w:rsid w:val="002B7B82"/>
    <w:rsid w:val="002B7ED0"/>
    <w:rsid w:val="002C1377"/>
    <w:rsid w:val="002C33F2"/>
    <w:rsid w:val="002C42C2"/>
    <w:rsid w:val="002C7E51"/>
    <w:rsid w:val="002D1E9B"/>
    <w:rsid w:val="002E3FFF"/>
    <w:rsid w:val="002F1099"/>
    <w:rsid w:val="002F61BA"/>
    <w:rsid w:val="003000F0"/>
    <w:rsid w:val="003036D1"/>
    <w:rsid w:val="0031000B"/>
    <w:rsid w:val="00310FF6"/>
    <w:rsid w:val="003117A1"/>
    <w:rsid w:val="00311E5F"/>
    <w:rsid w:val="00315E15"/>
    <w:rsid w:val="00325421"/>
    <w:rsid w:val="0032636D"/>
    <w:rsid w:val="0033322C"/>
    <w:rsid w:val="00333EE8"/>
    <w:rsid w:val="003367F4"/>
    <w:rsid w:val="00341F2B"/>
    <w:rsid w:val="0035116A"/>
    <w:rsid w:val="00351CA5"/>
    <w:rsid w:val="00352484"/>
    <w:rsid w:val="0035258C"/>
    <w:rsid w:val="003661D8"/>
    <w:rsid w:val="00370789"/>
    <w:rsid w:val="00381315"/>
    <w:rsid w:val="00385C3E"/>
    <w:rsid w:val="003A0AAF"/>
    <w:rsid w:val="003A326E"/>
    <w:rsid w:val="003A3673"/>
    <w:rsid w:val="003B0672"/>
    <w:rsid w:val="003B141D"/>
    <w:rsid w:val="003B3F57"/>
    <w:rsid w:val="003C7797"/>
    <w:rsid w:val="003D2218"/>
    <w:rsid w:val="003D70C4"/>
    <w:rsid w:val="003D7DF5"/>
    <w:rsid w:val="003E138B"/>
    <w:rsid w:val="003F356C"/>
    <w:rsid w:val="0043032E"/>
    <w:rsid w:val="00431F96"/>
    <w:rsid w:val="004501B7"/>
    <w:rsid w:val="00451248"/>
    <w:rsid w:val="0046210E"/>
    <w:rsid w:val="00471625"/>
    <w:rsid w:val="00475764"/>
    <w:rsid w:val="00475E00"/>
    <w:rsid w:val="00476F3B"/>
    <w:rsid w:val="00477C49"/>
    <w:rsid w:val="00490B4C"/>
    <w:rsid w:val="004952A8"/>
    <w:rsid w:val="004A1D6C"/>
    <w:rsid w:val="004A25C9"/>
    <w:rsid w:val="004C0322"/>
    <w:rsid w:val="004C488A"/>
    <w:rsid w:val="004C5819"/>
    <w:rsid w:val="004C58E0"/>
    <w:rsid w:val="004C77D6"/>
    <w:rsid w:val="004D5FDB"/>
    <w:rsid w:val="004D7EBE"/>
    <w:rsid w:val="004F03FC"/>
    <w:rsid w:val="00511165"/>
    <w:rsid w:val="005126C5"/>
    <w:rsid w:val="00512849"/>
    <w:rsid w:val="00532F31"/>
    <w:rsid w:val="00536ECF"/>
    <w:rsid w:val="00542919"/>
    <w:rsid w:val="00546919"/>
    <w:rsid w:val="00551A17"/>
    <w:rsid w:val="00563B1F"/>
    <w:rsid w:val="00591184"/>
    <w:rsid w:val="00591912"/>
    <w:rsid w:val="00596A4C"/>
    <w:rsid w:val="005A08E4"/>
    <w:rsid w:val="005A7F6B"/>
    <w:rsid w:val="005B67BD"/>
    <w:rsid w:val="005C11D6"/>
    <w:rsid w:val="005C621E"/>
    <w:rsid w:val="005C7843"/>
    <w:rsid w:val="005E5D02"/>
    <w:rsid w:val="005F34B1"/>
    <w:rsid w:val="005F42F1"/>
    <w:rsid w:val="005F7299"/>
    <w:rsid w:val="0060685C"/>
    <w:rsid w:val="00606D9F"/>
    <w:rsid w:val="00610A35"/>
    <w:rsid w:val="006115C4"/>
    <w:rsid w:val="006139E1"/>
    <w:rsid w:val="006144DD"/>
    <w:rsid w:val="006149C9"/>
    <w:rsid w:val="0061500E"/>
    <w:rsid w:val="00617FD8"/>
    <w:rsid w:val="00621897"/>
    <w:rsid w:val="006247DC"/>
    <w:rsid w:val="00636531"/>
    <w:rsid w:val="00636D1F"/>
    <w:rsid w:val="00640390"/>
    <w:rsid w:val="00640F69"/>
    <w:rsid w:val="006603AE"/>
    <w:rsid w:val="006634C3"/>
    <w:rsid w:val="00670B7B"/>
    <w:rsid w:val="006711AE"/>
    <w:rsid w:val="006774C9"/>
    <w:rsid w:val="00680D6B"/>
    <w:rsid w:val="00687212"/>
    <w:rsid w:val="00696A0A"/>
    <w:rsid w:val="006A00ED"/>
    <w:rsid w:val="006A7C8B"/>
    <w:rsid w:val="006C7F5F"/>
    <w:rsid w:val="006D11B5"/>
    <w:rsid w:val="006D2BBD"/>
    <w:rsid w:val="006D335C"/>
    <w:rsid w:val="006F02A9"/>
    <w:rsid w:val="006F0CDC"/>
    <w:rsid w:val="006F79AA"/>
    <w:rsid w:val="00702FC3"/>
    <w:rsid w:val="00712D97"/>
    <w:rsid w:val="00720AD1"/>
    <w:rsid w:val="007326ED"/>
    <w:rsid w:val="00732BC0"/>
    <w:rsid w:val="00733BC2"/>
    <w:rsid w:val="007404CF"/>
    <w:rsid w:val="00747A0F"/>
    <w:rsid w:val="00753CAA"/>
    <w:rsid w:val="00761DA2"/>
    <w:rsid w:val="007657DF"/>
    <w:rsid w:val="00780ED4"/>
    <w:rsid w:val="0079313E"/>
    <w:rsid w:val="00795CAC"/>
    <w:rsid w:val="007A0375"/>
    <w:rsid w:val="007A06E3"/>
    <w:rsid w:val="007A3A7A"/>
    <w:rsid w:val="007C020B"/>
    <w:rsid w:val="007C02FA"/>
    <w:rsid w:val="007C1EFA"/>
    <w:rsid w:val="007C404E"/>
    <w:rsid w:val="007C6E36"/>
    <w:rsid w:val="007D2245"/>
    <w:rsid w:val="007D5BCB"/>
    <w:rsid w:val="007E2134"/>
    <w:rsid w:val="007E5B57"/>
    <w:rsid w:val="007E6E7F"/>
    <w:rsid w:val="008030D1"/>
    <w:rsid w:val="00813D75"/>
    <w:rsid w:val="00815F4A"/>
    <w:rsid w:val="0082160E"/>
    <w:rsid w:val="00825DFF"/>
    <w:rsid w:val="008349A2"/>
    <w:rsid w:val="00836591"/>
    <w:rsid w:val="00836E48"/>
    <w:rsid w:val="00837568"/>
    <w:rsid w:val="008536CD"/>
    <w:rsid w:val="008767D2"/>
    <w:rsid w:val="00876AC6"/>
    <w:rsid w:val="00876D72"/>
    <w:rsid w:val="00880F83"/>
    <w:rsid w:val="00881C71"/>
    <w:rsid w:val="00894176"/>
    <w:rsid w:val="00897760"/>
    <w:rsid w:val="008A5F50"/>
    <w:rsid w:val="008A6C98"/>
    <w:rsid w:val="008B4768"/>
    <w:rsid w:val="008B7C35"/>
    <w:rsid w:val="008D445F"/>
    <w:rsid w:val="008D4FEE"/>
    <w:rsid w:val="008E031E"/>
    <w:rsid w:val="008E2BFE"/>
    <w:rsid w:val="008E3FDB"/>
    <w:rsid w:val="008E4FF0"/>
    <w:rsid w:val="008F43E2"/>
    <w:rsid w:val="008F786A"/>
    <w:rsid w:val="0090144E"/>
    <w:rsid w:val="0090443B"/>
    <w:rsid w:val="00906E56"/>
    <w:rsid w:val="009132C6"/>
    <w:rsid w:val="009166B4"/>
    <w:rsid w:val="0091679E"/>
    <w:rsid w:val="00924535"/>
    <w:rsid w:val="0093192D"/>
    <w:rsid w:val="00936CB0"/>
    <w:rsid w:val="00941046"/>
    <w:rsid w:val="00943598"/>
    <w:rsid w:val="009477DE"/>
    <w:rsid w:val="009551C2"/>
    <w:rsid w:val="00957504"/>
    <w:rsid w:val="00963705"/>
    <w:rsid w:val="00981808"/>
    <w:rsid w:val="0099051E"/>
    <w:rsid w:val="00992852"/>
    <w:rsid w:val="00996AF8"/>
    <w:rsid w:val="009A2D69"/>
    <w:rsid w:val="009A3371"/>
    <w:rsid w:val="009B2225"/>
    <w:rsid w:val="009B257F"/>
    <w:rsid w:val="009B26F2"/>
    <w:rsid w:val="009B7B67"/>
    <w:rsid w:val="009C77A7"/>
    <w:rsid w:val="009D6123"/>
    <w:rsid w:val="009D6D6C"/>
    <w:rsid w:val="009E4629"/>
    <w:rsid w:val="009E5346"/>
    <w:rsid w:val="00A00FA3"/>
    <w:rsid w:val="00A02850"/>
    <w:rsid w:val="00A11300"/>
    <w:rsid w:val="00A1531D"/>
    <w:rsid w:val="00A159B1"/>
    <w:rsid w:val="00A24567"/>
    <w:rsid w:val="00A25F00"/>
    <w:rsid w:val="00A30EE6"/>
    <w:rsid w:val="00A3264F"/>
    <w:rsid w:val="00A3289D"/>
    <w:rsid w:val="00A43E04"/>
    <w:rsid w:val="00A440CC"/>
    <w:rsid w:val="00A449C0"/>
    <w:rsid w:val="00A4636C"/>
    <w:rsid w:val="00A46B0F"/>
    <w:rsid w:val="00A52481"/>
    <w:rsid w:val="00A55B90"/>
    <w:rsid w:val="00A62AD2"/>
    <w:rsid w:val="00A65E68"/>
    <w:rsid w:val="00A74924"/>
    <w:rsid w:val="00A80076"/>
    <w:rsid w:val="00A8138B"/>
    <w:rsid w:val="00A83C29"/>
    <w:rsid w:val="00A85AB9"/>
    <w:rsid w:val="00AA0F3C"/>
    <w:rsid w:val="00AA34B4"/>
    <w:rsid w:val="00AA4709"/>
    <w:rsid w:val="00AB046A"/>
    <w:rsid w:val="00AB11F3"/>
    <w:rsid w:val="00AB3E67"/>
    <w:rsid w:val="00AC1A03"/>
    <w:rsid w:val="00AC4CF6"/>
    <w:rsid w:val="00AC710E"/>
    <w:rsid w:val="00AD36D4"/>
    <w:rsid w:val="00AD577D"/>
    <w:rsid w:val="00AF1AB2"/>
    <w:rsid w:val="00B028AE"/>
    <w:rsid w:val="00B04E07"/>
    <w:rsid w:val="00B1694D"/>
    <w:rsid w:val="00B17617"/>
    <w:rsid w:val="00B25299"/>
    <w:rsid w:val="00B25911"/>
    <w:rsid w:val="00B350A8"/>
    <w:rsid w:val="00B4181C"/>
    <w:rsid w:val="00B43710"/>
    <w:rsid w:val="00B43BCF"/>
    <w:rsid w:val="00B46CF2"/>
    <w:rsid w:val="00B5198B"/>
    <w:rsid w:val="00B54075"/>
    <w:rsid w:val="00B57CFD"/>
    <w:rsid w:val="00B668CB"/>
    <w:rsid w:val="00B674C7"/>
    <w:rsid w:val="00B8116C"/>
    <w:rsid w:val="00B8209B"/>
    <w:rsid w:val="00B839D9"/>
    <w:rsid w:val="00B84001"/>
    <w:rsid w:val="00B928B0"/>
    <w:rsid w:val="00B94C36"/>
    <w:rsid w:val="00B97E74"/>
    <w:rsid w:val="00BA2DDC"/>
    <w:rsid w:val="00BA5F39"/>
    <w:rsid w:val="00BA64ED"/>
    <w:rsid w:val="00BB5AB7"/>
    <w:rsid w:val="00BC3C38"/>
    <w:rsid w:val="00BC6B3D"/>
    <w:rsid w:val="00BC7C86"/>
    <w:rsid w:val="00BD0E21"/>
    <w:rsid w:val="00BD3D8C"/>
    <w:rsid w:val="00BD3FCD"/>
    <w:rsid w:val="00BE132D"/>
    <w:rsid w:val="00BE29C6"/>
    <w:rsid w:val="00BE2C3F"/>
    <w:rsid w:val="00BE4E4B"/>
    <w:rsid w:val="00C057DF"/>
    <w:rsid w:val="00C278F2"/>
    <w:rsid w:val="00C4356D"/>
    <w:rsid w:val="00C56AFA"/>
    <w:rsid w:val="00C57F5D"/>
    <w:rsid w:val="00C74086"/>
    <w:rsid w:val="00C83FF3"/>
    <w:rsid w:val="00C85C15"/>
    <w:rsid w:val="00C85DCC"/>
    <w:rsid w:val="00C96981"/>
    <w:rsid w:val="00C97738"/>
    <w:rsid w:val="00C97810"/>
    <w:rsid w:val="00CA3622"/>
    <w:rsid w:val="00CA3B30"/>
    <w:rsid w:val="00CA4594"/>
    <w:rsid w:val="00CA71FF"/>
    <w:rsid w:val="00CB2217"/>
    <w:rsid w:val="00CB4CA9"/>
    <w:rsid w:val="00CB5C83"/>
    <w:rsid w:val="00CB5CA8"/>
    <w:rsid w:val="00CB60F7"/>
    <w:rsid w:val="00CD33B7"/>
    <w:rsid w:val="00CD56B1"/>
    <w:rsid w:val="00CD6B3F"/>
    <w:rsid w:val="00CE19A6"/>
    <w:rsid w:val="00CE5ABB"/>
    <w:rsid w:val="00CE6D02"/>
    <w:rsid w:val="00CF09A8"/>
    <w:rsid w:val="00CF14DA"/>
    <w:rsid w:val="00D12C49"/>
    <w:rsid w:val="00D13444"/>
    <w:rsid w:val="00D40092"/>
    <w:rsid w:val="00D406AF"/>
    <w:rsid w:val="00D57B65"/>
    <w:rsid w:val="00D6132F"/>
    <w:rsid w:val="00D62073"/>
    <w:rsid w:val="00D67359"/>
    <w:rsid w:val="00D7501B"/>
    <w:rsid w:val="00D754A8"/>
    <w:rsid w:val="00D86138"/>
    <w:rsid w:val="00D9375B"/>
    <w:rsid w:val="00D97D0A"/>
    <w:rsid w:val="00DA4C99"/>
    <w:rsid w:val="00DB42BB"/>
    <w:rsid w:val="00DC2293"/>
    <w:rsid w:val="00DD089B"/>
    <w:rsid w:val="00DD2B51"/>
    <w:rsid w:val="00DD3902"/>
    <w:rsid w:val="00DE56F1"/>
    <w:rsid w:val="00DF07C5"/>
    <w:rsid w:val="00DF2AB6"/>
    <w:rsid w:val="00DF4509"/>
    <w:rsid w:val="00DF66F7"/>
    <w:rsid w:val="00DF7DC8"/>
    <w:rsid w:val="00E02B3D"/>
    <w:rsid w:val="00E05F61"/>
    <w:rsid w:val="00E07E67"/>
    <w:rsid w:val="00E156AF"/>
    <w:rsid w:val="00E23DF9"/>
    <w:rsid w:val="00E27A23"/>
    <w:rsid w:val="00E34B67"/>
    <w:rsid w:val="00E4383A"/>
    <w:rsid w:val="00E54C2A"/>
    <w:rsid w:val="00E55A8B"/>
    <w:rsid w:val="00E569D9"/>
    <w:rsid w:val="00E631B0"/>
    <w:rsid w:val="00E66108"/>
    <w:rsid w:val="00E668AB"/>
    <w:rsid w:val="00E73A41"/>
    <w:rsid w:val="00E753D5"/>
    <w:rsid w:val="00E75A26"/>
    <w:rsid w:val="00E762D3"/>
    <w:rsid w:val="00E829B1"/>
    <w:rsid w:val="00E842E3"/>
    <w:rsid w:val="00E87A14"/>
    <w:rsid w:val="00EA7E4D"/>
    <w:rsid w:val="00EB03B0"/>
    <w:rsid w:val="00EB1DEA"/>
    <w:rsid w:val="00EB3CA6"/>
    <w:rsid w:val="00EC3604"/>
    <w:rsid w:val="00EC3F7B"/>
    <w:rsid w:val="00EC4FF9"/>
    <w:rsid w:val="00EC5694"/>
    <w:rsid w:val="00EC614F"/>
    <w:rsid w:val="00ED09C7"/>
    <w:rsid w:val="00ED1B56"/>
    <w:rsid w:val="00EF2F96"/>
    <w:rsid w:val="00EF329A"/>
    <w:rsid w:val="00EF3C5D"/>
    <w:rsid w:val="00EF4A51"/>
    <w:rsid w:val="00EF53D8"/>
    <w:rsid w:val="00F12A97"/>
    <w:rsid w:val="00F32D80"/>
    <w:rsid w:val="00F41B5A"/>
    <w:rsid w:val="00F42228"/>
    <w:rsid w:val="00F43914"/>
    <w:rsid w:val="00F45E74"/>
    <w:rsid w:val="00F4639A"/>
    <w:rsid w:val="00F46DC6"/>
    <w:rsid w:val="00F531FE"/>
    <w:rsid w:val="00F537FF"/>
    <w:rsid w:val="00F623AB"/>
    <w:rsid w:val="00F91FDA"/>
    <w:rsid w:val="00F9268A"/>
    <w:rsid w:val="00F93A8D"/>
    <w:rsid w:val="00FA35B6"/>
    <w:rsid w:val="00FB00FF"/>
    <w:rsid w:val="00FC1893"/>
    <w:rsid w:val="00FC532A"/>
    <w:rsid w:val="00FD353B"/>
    <w:rsid w:val="00FD3726"/>
    <w:rsid w:val="00FD5260"/>
    <w:rsid w:val="00FD7525"/>
    <w:rsid w:val="00FE24A8"/>
    <w:rsid w:val="00FF3739"/>
    <w:rsid w:val="00FF4049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0FEBAA"/>
  <w15:docId w15:val="{2F8C3C55-C9CC-4B26-B143-5464B808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87A14"/>
    <w:pPr>
      <w:suppressAutoHyphens/>
      <w:spacing w:after="200" w:line="276" w:lineRule="auto"/>
    </w:pPr>
    <w:rPr>
      <w:rFonts w:ascii="Calibri" w:eastAsia="Lucida Sans Unicode" w:hAnsi="Calibri" w:cs="Calibri"/>
      <w:lang w:eastAsia="en-US"/>
    </w:rPr>
  </w:style>
  <w:style w:type="paragraph" w:styleId="Nagwek1">
    <w:name w:val="heading 1"/>
    <w:basedOn w:val="Normalny"/>
    <w:rsid w:val="00E87A14"/>
    <w:pPr>
      <w:keepNext/>
      <w:keepLines/>
      <w:spacing w:before="24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315E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rsid w:val="00E87A14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Nagwek4">
    <w:name w:val="heading 4"/>
    <w:basedOn w:val="Normalny"/>
    <w:rsid w:val="00E87A1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rsid w:val="00E87A14"/>
    <w:pPr>
      <w:keepNext/>
      <w:keepLines/>
      <w:spacing w:before="40" w:after="0"/>
      <w:outlineLvl w:val="4"/>
    </w:pPr>
    <w:rPr>
      <w:rFonts w:ascii="Cambria" w:hAnsi="Cambria"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rsid w:val="00E87A14"/>
  </w:style>
  <w:style w:type="character" w:customStyle="1" w:styleId="StopkaZnak">
    <w:name w:val="Stopka Znak"/>
    <w:basedOn w:val="Domylnaczcionkaakapitu"/>
    <w:uiPriority w:val="99"/>
    <w:rsid w:val="00E87A14"/>
  </w:style>
  <w:style w:type="character" w:customStyle="1" w:styleId="TekstdymkaZnak">
    <w:name w:val="Tekst dymka Znak"/>
    <w:basedOn w:val="Domylnaczcionkaakapitu"/>
    <w:rsid w:val="00E87A1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rsid w:val="00E87A14"/>
    <w:rPr>
      <w:rFonts w:ascii="Cambria" w:hAnsi="Cambria"/>
      <w:b/>
      <w:bCs/>
      <w:color w:val="365F91"/>
      <w:sz w:val="28"/>
      <w:szCs w:val="28"/>
    </w:rPr>
  </w:style>
  <w:style w:type="character" w:customStyle="1" w:styleId="czeinternetowe">
    <w:name w:val="Łącze internetowe"/>
    <w:basedOn w:val="Domylnaczcionkaakapitu"/>
    <w:rsid w:val="00E87A14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rsid w:val="00E87A14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E87A14"/>
  </w:style>
  <w:style w:type="character" w:customStyle="1" w:styleId="Nagwek4Znak">
    <w:name w:val="Nagłówek 4 Znak"/>
    <w:basedOn w:val="Domylnaczcionkaakapitu"/>
    <w:rsid w:val="00E87A14"/>
    <w:rPr>
      <w:rFonts w:ascii="Cambria" w:hAnsi="Cambria"/>
      <w:b/>
      <w:bCs/>
      <w:i/>
      <w:iCs/>
      <w:color w:val="4F81BD"/>
    </w:rPr>
  </w:style>
  <w:style w:type="character" w:styleId="Tekstzastpczy">
    <w:name w:val="Placeholder Text"/>
    <w:basedOn w:val="Domylnaczcionkaakapitu"/>
    <w:rsid w:val="00E87A14"/>
    <w:rPr>
      <w:color w:val="808080"/>
    </w:rPr>
  </w:style>
  <w:style w:type="character" w:styleId="Numerstrony">
    <w:name w:val="page number"/>
    <w:basedOn w:val="Domylnaczcionkaakapitu"/>
    <w:rsid w:val="00E87A14"/>
  </w:style>
  <w:style w:type="character" w:customStyle="1" w:styleId="Nagwek3Znak">
    <w:name w:val="Nagłówek 3 Znak"/>
    <w:basedOn w:val="Domylnaczcionkaakapitu"/>
    <w:rsid w:val="00E87A14"/>
    <w:rPr>
      <w:rFonts w:ascii="Cambria" w:hAnsi="Cambria"/>
      <w:color w:val="243F60"/>
      <w:sz w:val="24"/>
      <w:szCs w:val="24"/>
    </w:rPr>
  </w:style>
  <w:style w:type="character" w:customStyle="1" w:styleId="Nagwek5Znak">
    <w:name w:val="Nagłówek 5 Znak"/>
    <w:basedOn w:val="Domylnaczcionkaakapitu"/>
    <w:rsid w:val="00E87A14"/>
    <w:rPr>
      <w:rFonts w:ascii="Cambria" w:hAnsi="Cambria"/>
      <w:color w:val="365F91"/>
    </w:rPr>
  </w:style>
  <w:style w:type="character" w:customStyle="1" w:styleId="Teksttreci4">
    <w:name w:val="Tekst treści (4)"/>
    <w:rsid w:val="00E87A14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TeksttreciArial">
    <w:name w:val="Tekst treści + Arial"/>
    <w:rsid w:val="00E87A14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9">
    <w:name w:val="Tekst treści (9)"/>
    <w:rsid w:val="00E87A14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Teksttreci9Arial10">
    <w:name w:val="Tekst treści (9) + Arial10"/>
    <w:rsid w:val="00E87A14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4Arial9">
    <w:name w:val="Tekst treści (4) + Arial9"/>
    <w:rsid w:val="00E87A14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4Arial8">
    <w:name w:val="Tekst treści (4) + Arial8"/>
    <w:rsid w:val="00E87A14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4Arial10">
    <w:name w:val="Tekst treści (4) + Arial10"/>
    <w:rsid w:val="00E87A14"/>
    <w:rPr>
      <w:rFonts w:ascii="Arial" w:hAnsi="Arial" w:cs="Arial"/>
      <w:sz w:val="18"/>
      <w:szCs w:val="18"/>
      <w:shd w:val="clear" w:color="auto" w:fill="FFFFFF"/>
    </w:rPr>
  </w:style>
  <w:style w:type="character" w:customStyle="1" w:styleId="ListLabel1">
    <w:name w:val="ListLabel 1"/>
    <w:rsid w:val="00E87A14"/>
    <w:rPr>
      <w:rFonts w:cs="Times New Roman"/>
      <w:b/>
      <w:sz w:val="24"/>
      <w:szCs w:val="24"/>
    </w:rPr>
  </w:style>
  <w:style w:type="character" w:customStyle="1" w:styleId="ListLabel2">
    <w:name w:val="ListLabel 2"/>
    <w:rsid w:val="00E87A14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</w:rPr>
  </w:style>
  <w:style w:type="character" w:customStyle="1" w:styleId="ListLabel3">
    <w:name w:val="ListLabel 3"/>
    <w:rsid w:val="00E87A14"/>
    <w:rPr>
      <w:rFonts w:cs="Courier New"/>
    </w:rPr>
  </w:style>
  <w:style w:type="character" w:customStyle="1" w:styleId="ListLabel4">
    <w:name w:val="ListLabel 4"/>
    <w:rsid w:val="00E87A14"/>
    <w:rPr>
      <w:b/>
      <w:color w:val="00000A"/>
      <w:sz w:val="24"/>
      <w:szCs w:val="24"/>
    </w:rPr>
  </w:style>
  <w:style w:type="character" w:customStyle="1" w:styleId="ListLabel5">
    <w:name w:val="ListLabel 5"/>
    <w:rsid w:val="00E87A14"/>
    <w:rPr>
      <w:rFonts w:cs="OpenSymbol"/>
      <w:b/>
      <w:position w:val="0"/>
      <w:sz w:val="22"/>
      <w:vertAlign w:val="baseline"/>
    </w:rPr>
  </w:style>
  <w:style w:type="character" w:customStyle="1" w:styleId="ListLabel6">
    <w:name w:val="ListLabel 6"/>
    <w:rsid w:val="00E87A14"/>
    <w:rPr>
      <w:rFonts w:cs="OpenSymbol"/>
      <w:b/>
      <w:sz w:val="24"/>
      <w:szCs w:val="24"/>
    </w:rPr>
  </w:style>
  <w:style w:type="character" w:customStyle="1" w:styleId="ListLabel7">
    <w:name w:val="ListLabel 7"/>
    <w:rsid w:val="00E87A14"/>
    <w:rPr>
      <w:rFonts w:cs="OpenSymbol"/>
    </w:rPr>
  </w:style>
  <w:style w:type="character" w:customStyle="1" w:styleId="ListLabel8">
    <w:name w:val="ListLabel 8"/>
    <w:rsid w:val="00E87A14"/>
    <w:rPr>
      <w:rFonts w:eastAsia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</w:rPr>
  </w:style>
  <w:style w:type="character" w:customStyle="1" w:styleId="ListLabel9">
    <w:name w:val="ListLabel 9"/>
    <w:rsid w:val="00E87A14"/>
    <w:rPr>
      <w:rFonts w:cs="Times New Roman"/>
      <w:b/>
      <w:color w:val="00000A"/>
      <w:sz w:val="24"/>
      <w:szCs w:val="24"/>
    </w:rPr>
  </w:style>
  <w:style w:type="character" w:customStyle="1" w:styleId="ListLabel10">
    <w:name w:val="ListLabel 10"/>
    <w:rsid w:val="00E87A14"/>
    <w:rPr>
      <w:sz w:val="20"/>
    </w:rPr>
  </w:style>
  <w:style w:type="character" w:customStyle="1" w:styleId="ListLabel11">
    <w:name w:val="ListLabel 11"/>
    <w:rsid w:val="00E87A14"/>
    <w:rPr>
      <w:rFonts w:cs="Times New Roman"/>
    </w:rPr>
  </w:style>
  <w:style w:type="character" w:customStyle="1" w:styleId="czeindeksu">
    <w:name w:val="Łącze indeksu"/>
    <w:rsid w:val="00E87A14"/>
  </w:style>
  <w:style w:type="paragraph" w:styleId="Nagwek">
    <w:name w:val="header"/>
    <w:basedOn w:val="Normalny"/>
    <w:next w:val="Tretekstu"/>
    <w:uiPriority w:val="99"/>
    <w:rsid w:val="00E87A1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retekstu">
    <w:name w:val="Treść tekstu"/>
    <w:basedOn w:val="Normalny"/>
    <w:rsid w:val="00E87A14"/>
    <w:pPr>
      <w:spacing w:after="120"/>
    </w:pPr>
  </w:style>
  <w:style w:type="paragraph" w:styleId="Lista">
    <w:name w:val="List"/>
    <w:basedOn w:val="Tretekstu"/>
    <w:rsid w:val="00E87A14"/>
    <w:rPr>
      <w:rFonts w:cs="Mangal"/>
    </w:rPr>
  </w:style>
  <w:style w:type="paragraph" w:styleId="Podpis">
    <w:name w:val="Signature"/>
    <w:basedOn w:val="Normalny"/>
    <w:rsid w:val="00E87A1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E87A14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E87A14"/>
    <w:pPr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rsid w:val="00E87A14"/>
    <w:pPr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Normalny"/>
    <w:rsid w:val="00E87A14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rsid w:val="00E87A14"/>
  </w:style>
  <w:style w:type="paragraph" w:styleId="Spistreci1">
    <w:name w:val="toc 1"/>
    <w:basedOn w:val="Bezodstpw"/>
    <w:autoRedefine/>
    <w:uiPriority w:val="39"/>
    <w:rsid w:val="008767D2"/>
    <w:pPr>
      <w:tabs>
        <w:tab w:val="left" w:pos="440"/>
        <w:tab w:val="right" w:leader="dot" w:pos="9497"/>
      </w:tabs>
    </w:pPr>
    <w:rPr>
      <w:rFonts w:cs="Times New Roman"/>
      <w:noProof/>
      <w:color w:val="00000A"/>
      <w:sz w:val="20"/>
    </w:rPr>
  </w:style>
  <w:style w:type="paragraph" w:styleId="Akapitzlist">
    <w:name w:val="List Paragraph"/>
    <w:basedOn w:val="Normalny"/>
    <w:uiPriority w:val="99"/>
    <w:qFormat/>
    <w:rsid w:val="00E87A14"/>
    <w:pPr>
      <w:ind w:left="720"/>
      <w:contextualSpacing/>
    </w:pPr>
  </w:style>
  <w:style w:type="paragraph" w:styleId="Tekstpodstawowy2">
    <w:name w:val="Body Text 2"/>
    <w:basedOn w:val="Normalny"/>
    <w:rsid w:val="00E87A14"/>
    <w:pPr>
      <w:spacing w:after="0" w:line="100" w:lineRule="atLeast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unkt">
    <w:name w:val="punkt"/>
    <w:basedOn w:val="Normalny"/>
    <w:rsid w:val="00E87A14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10">
    <w:name w:val="punkt10"/>
    <w:basedOn w:val="Normalny"/>
    <w:rsid w:val="00E87A14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uiPriority w:val="39"/>
    <w:rsid w:val="00E87A14"/>
    <w:pPr>
      <w:spacing w:after="100"/>
      <w:ind w:left="220"/>
    </w:pPr>
    <w:rPr>
      <w:lang w:eastAsia="pl-PL"/>
    </w:rPr>
  </w:style>
  <w:style w:type="paragraph" w:styleId="Spistreci3">
    <w:name w:val="toc 3"/>
    <w:basedOn w:val="Normalny"/>
    <w:uiPriority w:val="39"/>
    <w:rsid w:val="00E87A14"/>
    <w:pPr>
      <w:spacing w:after="100"/>
      <w:ind w:left="440"/>
    </w:pPr>
    <w:rPr>
      <w:lang w:eastAsia="pl-PL"/>
    </w:rPr>
  </w:style>
  <w:style w:type="paragraph" w:styleId="Spistreci4">
    <w:name w:val="toc 4"/>
    <w:basedOn w:val="Normalny"/>
    <w:rsid w:val="00E87A14"/>
    <w:pPr>
      <w:spacing w:after="100"/>
      <w:ind w:left="660"/>
    </w:pPr>
    <w:rPr>
      <w:lang w:eastAsia="pl-PL"/>
    </w:rPr>
  </w:style>
  <w:style w:type="paragraph" w:styleId="Spistreci5">
    <w:name w:val="toc 5"/>
    <w:basedOn w:val="Normalny"/>
    <w:rsid w:val="00E87A14"/>
    <w:pPr>
      <w:spacing w:after="100"/>
      <w:ind w:left="880"/>
    </w:pPr>
    <w:rPr>
      <w:lang w:eastAsia="pl-PL"/>
    </w:rPr>
  </w:style>
  <w:style w:type="paragraph" w:styleId="Spistreci6">
    <w:name w:val="toc 6"/>
    <w:basedOn w:val="Normalny"/>
    <w:rsid w:val="00E87A14"/>
    <w:pPr>
      <w:spacing w:after="100"/>
      <w:ind w:left="1100"/>
    </w:pPr>
    <w:rPr>
      <w:lang w:eastAsia="pl-PL"/>
    </w:rPr>
  </w:style>
  <w:style w:type="paragraph" w:styleId="Spistreci7">
    <w:name w:val="toc 7"/>
    <w:basedOn w:val="Normalny"/>
    <w:rsid w:val="00E87A14"/>
    <w:pPr>
      <w:spacing w:after="100"/>
      <w:ind w:left="1320"/>
    </w:pPr>
    <w:rPr>
      <w:lang w:eastAsia="pl-PL"/>
    </w:rPr>
  </w:style>
  <w:style w:type="paragraph" w:styleId="Spistreci8">
    <w:name w:val="toc 8"/>
    <w:basedOn w:val="Normalny"/>
    <w:rsid w:val="00E87A14"/>
    <w:pPr>
      <w:spacing w:after="100"/>
      <w:ind w:left="1540"/>
    </w:pPr>
    <w:rPr>
      <w:lang w:eastAsia="pl-PL"/>
    </w:rPr>
  </w:style>
  <w:style w:type="paragraph" w:styleId="Spistreci9">
    <w:name w:val="toc 9"/>
    <w:basedOn w:val="Normalny"/>
    <w:rsid w:val="00E87A14"/>
    <w:pPr>
      <w:spacing w:after="100"/>
      <w:ind w:left="1760"/>
    </w:pPr>
    <w:rPr>
      <w:lang w:eastAsia="pl-PL"/>
    </w:rPr>
  </w:style>
  <w:style w:type="paragraph" w:styleId="NormalnyWeb">
    <w:name w:val="Normal (Web)"/>
    <w:basedOn w:val="Normalny"/>
    <w:uiPriority w:val="99"/>
    <w:rsid w:val="00E87A14"/>
    <w:pPr>
      <w:spacing w:before="28"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cicie-pierwszego-wiersza">
    <w:name w:val="wcięcie-pierwszego-wiersza"/>
    <w:basedOn w:val="Normalny"/>
    <w:rsid w:val="00E87A14"/>
    <w:pPr>
      <w:spacing w:before="28" w:after="0" w:line="100" w:lineRule="atLeast"/>
      <w:ind w:firstLine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87A14"/>
    <w:pPr>
      <w:suppressAutoHyphens/>
      <w:spacing w:after="0" w:line="100" w:lineRule="atLeast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customStyle="1" w:styleId="WW-NormalnyWeb">
    <w:name w:val="WW-Normalny (Web)"/>
    <w:basedOn w:val="Normalny"/>
    <w:rsid w:val="00E87A14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41">
    <w:name w:val="Tekst treści (4)1"/>
    <w:basedOn w:val="Normalny"/>
    <w:rsid w:val="00E87A14"/>
    <w:pPr>
      <w:shd w:val="clear" w:color="auto" w:fill="FFFFFF"/>
      <w:tabs>
        <w:tab w:val="left" w:pos="3606"/>
      </w:tabs>
      <w:spacing w:after="120" w:line="197" w:lineRule="exact"/>
      <w:ind w:firstLine="320"/>
      <w:jc w:val="both"/>
    </w:pPr>
    <w:rPr>
      <w:rFonts w:ascii="Microsoft Sans Serif" w:hAnsi="Microsoft Sans Serif" w:cs="Microsoft Sans Serif"/>
      <w:sz w:val="18"/>
      <w:szCs w:val="18"/>
    </w:rPr>
  </w:style>
  <w:style w:type="paragraph" w:customStyle="1" w:styleId="Teksttreci91">
    <w:name w:val="Tekst treści (9)1"/>
    <w:basedOn w:val="Normalny"/>
    <w:rsid w:val="00E87A14"/>
    <w:pPr>
      <w:shd w:val="clear" w:color="auto" w:fill="FFFFFF"/>
      <w:tabs>
        <w:tab w:val="left" w:pos="3606"/>
      </w:tabs>
      <w:spacing w:before="120" w:after="120" w:line="240" w:lineRule="atLeast"/>
    </w:pPr>
    <w:rPr>
      <w:rFonts w:ascii="Microsoft Sans Serif" w:hAnsi="Microsoft Sans Serif" w:cs="Microsoft Sans Serif"/>
      <w:sz w:val="18"/>
      <w:szCs w:val="18"/>
    </w:rPr>
  </w:style>
  <w:style w:type="paragraph" w:customStyle="1" w:styleId="Zwykytekst1">
    <w:name w:val="Zwykły tekst1"/>
    <w:basedOn w:val="Normalny"/>
    <w:rsid w:val="00E87A14"/>
    <w:pPr>
      <w:spacing w:after="0" w:line="100" w:lineRule="atLeast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awartoramki">
    <w:name w:val="Zawartość ramki"/>
    <w:basedOn w:val="Normalny"/>
    <w:rsid w:val="00E87A14"/>
  </w:style>
  <w:style w:type="paragraph" w:styleId="Tytu">
    <w:name w:val="Title"/>
    <w:basedOn w:val="Normalny"/>
    <w:next w:val="Normalny"/>
    <w:link w:val="TytuZnak"/>
    <w:qFormat/>
    <w:rsid w:val="000773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7736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">
    <w:name w:val="Body Text"/>
    <w:basedOn w:val="Normalny"/>
    <w:link w:val="TekstpodstawowyZnak1"/>
    <w:uiPriority w:val="99"/>
    <w:unhideWhenUsed/>
    <w:rsid w:val="00E75A26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E75A26"/>
    <w:rPr>
      <w:rFonts w:ascii="Calibri" w:eastAsia="Lucida Sans Unicode" w:hAnsi="Calibri" w:cs="Calibri"/>
      <w:lang w:eastAsia="en-US"/>
    </w:rPr>
  </w:style>
  <w:style w:type="character" w:customStyle="1" w:styleId="ListLabel12">
    <w:name w:val="ListLabel 12"/>
    <w:rsid w:val="00894176"/>
    <w:rPr>
      <w:rFonts w:cs="Symbol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</w:rPr>
  </w:style>
  <w:style w:type="character" w:customStyle="1" w:styleId="ListLabel13">
    <w:name w:val="ListLabel 13"/>
    <w:rsid w:val="00894176"/>
    <w:rPr>
      <w:rFonts w:cs="Courier New"/>
    </w:rPr>
  </w:style>
  <w:style w:type="character" w:customStyle="1" w:styleId="ListLabel14">
    <w:name w:val="ListLabel 14"/>
    <w:rsid w:val="00894176"/>
    <w:rPr>
      <w:rFonts w:cs="Wingdings"/>
    </w:rPr>
  </w:style>
  <w:style w:type="character" w:customStyle="1" w:styleId="ListLabel15">
    <w:name w:val="ListLabel 15"/>
    <w:rsid w:val="00894176"/>
    <w:rPr>
      <w:rFonts w:cs="Symbol"/>
    </w:rPr>
  </w:style>
  <w:style w:type="character" w:customStyle="1" w:styleId="ListLabel16">
    <w:name w:val="ListLabel 16"/>
    <w:rsid w:val="00894176"/>
    <w:rPr>
      <w:b/>
      <w:color w:val="00000A"/>
      <w:sz w:val="24"/>
      <w:szCs w:val="24"/>
    </w:rPr>
  </w:style>
  <w:style w:type="character" w:customStyle="1" w:styleId="ListLabel17">
    <w:name w:val="ListLabel 17"/>
    <w:rsid w:val="00894176"/>
    <w:rPr>
      <w:b/>
      <w:position w:val="0"/>
      <w:sz w:val="22"/>
      <w:vertAlign w:val="baseline"/>
    </w:rPr>
  </w:style>
  <w:style w:type="character" w:customStyle="1" w:styleId="ListLabel18">
    <w:name w:val="ListLabel 18"/>
    <w:rsid w:val="00894176"/>
    <w:rPr>
      <w:b/>
      <w:sz w:val="24"/>
      <w:szCs w:val="24"/>
    </w:rPr>
  </w:style>
  <w:style w:type="character" w:customStyle="1" w:styleId="ListLabel19">
    <w:name w:val="ListLabel 19"/>
    <w:rsid w:val="00894176"/>
    <w:rPr>
      <w:rFonts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</w:rPr>
  </w:style>
  <w:style w:type="character" w:customStyle="1" w:styleId="ListLabel20">
    <w:name w:val="ListLabel 20"/>
    <w:rsid w:val="00894176"/>
    <w:rPr>
      <w:rFonts w:cs="font472"/>
    </w:rPr>
  </w:style>
  <w:style w:type="character" w:customStyle="1" w:styleId="ListLabel21">
    <w:name w:val="ListLabel 21"/>
    <w:rsid w:val="00894176"/>
    <w:rPr>
      <w:rFonts w:cs="OpenSymbol"/>
    </w:rPr>
  </w:style>
  <w:style w:type="character" w:customStyle="1" w:styleId="ListLabel22">
    <w:name w:val="ListLabel 22"/>
    <w:rsid w:val="00894176"/>
    <w:rPr>
      <w:b/>
      <w:color w:val="00000A"/>
    </w:rPr>
  </w:style>
  <w:style w:type="paragraph" w:customStyle="1" w:styleId="Zawartotabeli">
    <w:name w:val="Zawartość tabeli"/>
    <w:basedOn w:val="Normalny"/>
    <w:rsid w:val="00894176"/>
  </w:style>
  <w:style w:type="paragraph" w:customStyle="1" w:styleId="Nagwektabeli">
    <w:name w:val="Nagłówek tabeli"/>
    <w:basedOn w:val="Zawartotabeli"/>
    <w:rsid w:val="00894176"/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E1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tandard">
    <w:name w:val="Standard"/>
    <w:rsid w:val="00ED1B5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color w:val="00000A"/>
      <w:kern w:val="3"/>
      <w:lang w:eastAsia="en-US"/>
    </w:rPr>
  </w:style>
  <w:style w:type="paragraph" w:customStyle="1" w:styleId="Textbody">
    <w:name w:val="Text body"/>
    <w:basedOn w:val="Standard"/>
    <w:rsid w:val="00ED1B56"/>
    <w:pPr>
      <w:spacing w:after="120" w:line="288" w:lineRule="auto"/>
    </w:pPr>
  </w:style>
  <w:style w:type="paragraph" w:customStyle="1" w:styleId="Heading">
    <w:name w:val="Heading"/>
    <w:basedOn w:val="Standard"/>
    <w:next w:val="Textbody"/>
    <w:rsid w:val="00ED1B56"/>
    <w:pPr>
      <w:keepNext/>
      <w:widowControl w:val="0"/>
      <w:spacing w:before="240" w:after="120" w:line="240" w:lineRule="auto"/>
    </w:pPr>
    <w:rPr>
      <w:rFonts w:ascii="Arial" w:eastAsia="Microsoft YaHei" w:hAnsi="Arial" w:cs="Mangal"/>
      <w:color w:val="auto"/>
      <w:sz w:val="28"/>
      <w:szCs w:val="28"/>
      <w:lang w:eastAsia="zh-CN" w:bidi="hi-IN"/>
    </w:rPr>
  </w:style>
  <w:style w:type="paragraph" w:styleId="Legenda">
    <w:name w:val="caption"/>
    <w:basedOn w:val="Standard"/>
    <w:rsid w:val="00ED1B56"/>
    <w:pPr>
      <w:widowControl w:val="0"/>
      <w:suppressLineNumbers/>
      <w:spacing w:before="120" w:after="120" w:line="240" w:lineRule="auto"/>
    </w:pPr>
    <w:rPr>
      <w:rFonts w:ascii="Times New Roman" w:hAnsi="Times New Roman" w:cs="Mangal"/>
      <w:i/>
      <w:iCs/>
      <w:color w:val="auto"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ED1B56"/>
    <w:pPr>
      <w:widowControl w:val="0"/>
      <w:suppressLineNumbers/>
      <w:spacing w:after="0" w:line="240" w:lineRule="auto"/>
    </w:pPr>
    <w:rPr>
      <w:rFonts w:ascii="Times New Roman" w:hAnsi="Times New Roman" w:cs="Mangal"/>
      <w:color w:val="auto"/>
      <w:sz w:val="24"/>
      <w:szCs w:val="24"/>
      <w:lang w:eastAsia="zh-CN" w:bidi="hi-IN"/>
    </w:rPr>
  </w:style>
  <w:style w:type="paragraph" w:styleId="Podtytu">
    <w:name w:val="Subtitle"/>
    <w:basedOn w:val="Heading"/>
    <w:next w:val="Textbody"/>
    <w:link w:val="PodtytuZnak"/>
    <w:rsid w:val="00ED1B5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D1B56"/>
    <w:rPr>
      <w:rFonts w:ascii="Arial" w:eastAsia="Microsoft YaHei" w:hAnsi="Arial" w:cs="Mangal"/>
      <w:i/>
      <w:iCs/>
      <w:kern w:val="3"/>
      <w:sz w:val="28"/>
      <w:szCs w:val="28"/>
      <w:lang w:eastAsia="zh-CN" w:bidi="hi-IN"/>
    </w:rPr>
  </w:style>
  <w:style w:type="paragraph" w:customStyle="1" w:styleId="TableContents">
    <w:name w:val="Table Contents"/>
    <w:basedOn w:val="Standard"/>
    <w:rsid w:val="00ED1B56"/>
    <w:pPr>
      <w:widowControl w:val="0"/>
      <w:suppressLineNumbers/>
      <w:spacing w:after="0" w:line="240" w:lineRule="auto"/>
    </w:pPr>
    <w:rPr>
      <w:rFonts w:ascii="Times New Roman" w:hAnsi="Times New Roman" w:cs="Mangal"/>
      <w:color w:val="auto"/>
      <w:sz w:val="24"/>
      <w:szCs w:val="24"/>
      <w:lang w:eastAsia="zh-CN" w:bidi="hi-IN"/>
    </w:rPr>
  </w:style>
  <w:style w:type="paragraph" w:customStyle="1" w:styleId="Domylnie">
    <w:name w:val="Domy?lnie"/>
    <w:rsid w:val="00ED1B5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4"/>
      <w:szCs w:val="24"/>
      <w:lang w:eastAsia="zh-CN" w:bidi="hi-IN"/>
    </w:rPr>
  </w:style>
  <w:style w:type="character" w:customStyle="1" w:styleId="ListLabel27">
    <w:name w:val="ListLabel 27"/>
    <w:rsid w:val="00ED1B56"/>
    <w:rPr>
      <w:b/>
      <w:color w:val="00000A"/>
      <w:sz w:val="24"/>
      <w:szCs w:val="24"/>
    </w:rPr>
  </w:style>
  <w:style w:type="character" w:customStyle="1" w:styleId="ListLabel28">
    <w:name w:val="ListLabel 28"/>
    <w:rsid w:val="00ED1B56"/>
    <w:rPr>
      <w:b/>
      <w:position w:val="0"/>
      <w:sz w:val="22"/>
      <w:vertAlign w:val="baseline"/>
    </w:rPr>
  </w:style>
  <w:style w:type="character" w:customStyle="1" w:styleId="ListLabel29">
    <w:name w:val="ListLabel 29"/>
    <w:rsid w:val="00ED1B56"/>
    <w:rPr>
      <w:b/>
      <w:sz w:val="24"/>
      <w:szCs w:val="24"/>
    </w:rPr>
  </w:style>
  <w:style w:type="character" w:customStyle="1" w:styleId="ListLabel30">
    <w:name w:val="ListLabel 30"/>
    <w:rsid w:val="00ED1B56"/>
    <w:rPr>
      <w:rFonts w:cs="Times New Roman"/>
      <w:b w:val="0"/>
      <w:i w:val="0"/>
      <w:caps w:val="0"/>
      <w:smallCaps w:val="0"/>
      <w:dstrike/>
      <w:vanish w:val="0"/>
      <w:color w:val="000000"/>
      <w:position w:val="0"/>
      <w:sz w:val="20"/>
      <w:vertAlign w:val="baseline"/>
    </w:rPr>
  </w:style>
  <w:style w:type="character" w:customStyle="1" w:styleId="ListLabel24">
    <w:name w:val="ListLabel 24"/>
    <w:rsid w:val="00ED1B56"/>
    <w:rPr>
      <w:rFonts w:cs="Courier New"/>
    </w:rPr>
  </w:style>
  <w:style w:type="character" w:customStyle="1" w:styleId="ListLabel25">
    <w:name w:val="ListLabel 25"/>
    <w:rsid w:val="00ED1B56"/>
    <w:rPr>
      <w:rFonts w:cs="Wingdings"/>
    </w:rPr>
  </w:style>
  <w:style w:type="character" w:customStyle="1" w:styleId="ListLabel26">
    <w:name w:val="ListLabel 26"/>
    <w:rsid w:val="00ED1B56"/>
    <w:rPr>
      <w:rFonts w:cs="Symbol"/>
    </w:rPr>
  </w:style>
  <w:style w:type="character" w:customStyle="1" w:styleId="ListLabel23">
    <w:name w:val="ListLabel 23"/>
    <w:rsid w:val="00ED1B56"/>
    <w:rPr>
      <w:rFonts w:cs="Symbol"/>
      <w:b w:val="0"/>
      <w:i w:val="0"/>
      <w:caps w:val="0"/>
      <w:smallCaps w:val="0"/>
      <w:dstrike/>
      <w:vanish w:val="0"/>
      <w:color w:val="000000"/>
      <w:position w:val="0"/>
      <w:sz w:val="20"/>
      <w:vertAlign w:val="baseline"/>
    </w:rPr>
  </w:style>
  <w:style w:type="character" w:customStyle="1" w:styleId="ListLabel31">
    <w:name w:val="ListLabel 31"/>
    <w:rsid w:val="00ED1B56"/>
    <w:rPr>
      <w:rFonts w:cs="font472"/>
    </w:rPr>
  </w:style>
  <w:style w:type="character" w:customStyle="1" w:styleId="StrongEmphasis">
    <w:name w:val="Strong Emphasis"/>
    <w:rsid w:val="00ED1B56"/>
    <w:rPr>
      <w:b/>
      <w:bCs/>
    </w:rPr>
  </w:style>
  <w:style w:type="character" w:customStyle="1" w:styleId="BulletSymbols">
    <w:name w:val="Bullet Symbols"/>
    <w:rsid w:val="00ED1B56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ED1B56"/>
  </w:style>
  <w:style w:type="character" w:customStyle="1" w:styleId="RTFNum21">
    <w:name w:val="RTF_Num 2 1"/>
    <w:rsid w:val="00ED1B5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2">
    <w:name w:val="RTF_Num 2 2"/>
    <w:rsid w:val="00ED1B5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3">
    <w:name w:val="RTF_Num 2 3"/>
    <w:rsid w:val="00ED1B5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4">
    <w:name w:val="RTF_Num 2 4"/>
    <w:rsid w:val="00ED1B5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5">
    <w:name w:val="RTF_Num 2 5"/>
    <w:rsid w:val="00ED1B5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6">
    <w:name w:val="RTF_Num 2 6"/>
    <w:rsid w:val="00ED1B5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7">
    <w:name w:val="RTF_Num 2 7"/>
    <w:rsid w:val="00ED1B5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8">
    <w:name w:val="RTF_Num 2 8"/>
    <w:rsid w:val="00ED1B5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9">
    <w:name w:val="RTF_Num 2 9"/>
    <w:rsid w:val="00ED1B56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Num2">
    <w:name w:val="WWNum2"/>
    <w:basedOn w:val="Bezlisty"/>
    <w:rsid w:val="00ED1B56"/>
    <w:pPr>
      <w:numPr>
        <w:numId w:val="3"/>
      </w:numPr>
    </w:pPr>
  </w:style>
  <w:style w:type="numbering" w:customStyle="1" w:styleId="WWNum3">
    <w:name w:val="WWNum3"/>
    <w:basedOn w:val="Bezlisty"/>
    <w:rsid w:val="00ED1B56"/>
    <w:pPr>
      <w:numPr>
        <w:numId w:val="4"/>
      </w:numPr>
    </w:pPr>
  </w:style>
  <w:style w:type="numbering" w:customStyle="1" w:styleId="WWNum1">
    <w:name w:val="WWNum1"/>
    <w:basedOn w:val="Bezlisty"/>
    <w:rsid w:val="00ED1B56"/>
    <w:pPr>
      <w:numPr>
        <w:numId w:val="5"/>
      </w:numPr>
    </w:pPr>
  </w:style>
  <w:style w:type="numbering" w:customStyle="1" w:styleId="WWNum4">
    <w:name w:val="WWNum4"/>
    <w:basedOn w:val="Bezlisty"/>
    <w:rsid w:val="00ED1B56"/>
    <w:pPr>
      <w:numPr>
        <w:numId w:val="6"/>
      </w:numPr>
    </w:pPr>
  </w:style>
  <w:style w:type="numbering" w:customStyle="1" w:styleId="WWNum5">
    <w:name w:val="WWNum5"/>
    <w:basedOn w:val="Bezlisty"/>
    <w:rsid w:val="00ED1B56"/>
    <w:pPr>
      <w:numPr>
        <w:numId w:val="7"/>
      </w:numPr>
    </w:pPr>
  </w:style>
  <w:style w:type="numbering" w:customStyle="1" w:styleId="WWNum8">
    <w:name w:val="WWNum8"/>
    <w:basedOn w:val="Bezlisty"/>
    <w:rsid w:val="00ED1B56"/>
    <w:pPr>
      <w:numPr>
        <w:numId w:val="8"/>
      </w:numPr>
    </w:pPr>
  </w:style>
  <w:style w:type="numbering" w:customStyle="1" w:styleId="WWNum24">
    <w:name w:val="WWNum24"/>
    <w:basedOn w:val="Bezlisty"/>
    <w:rsid w:val="00ED1B56"/>
    <w:pPr>
      <w:numPr>
        <w:numId w:val="9"/>
      </w:numPr>
    </w:pPr>
  </w:style>
  <w:style w:type="numbering" w:customStyle="1" w:styleId="WWNum16">
    <w:name w:val="WWNum16"/>
    <w:basedOn w:val="Bezlisty"/>
    <w:rsid w:val="00ED1B56"/>
    <w:pPr>
      <w:numPr>
        <w:numId w:val="10"/>
      </w:numPr>
    </w:pPr>
  </w:style>
  <w:style w:type="numbering" w:customStyle="1" w:styleId="WWNum17">
    <w:name w:val="WWNum17"/>
    <w:basedOn w:val="Bezlisty"/>
    <w:rsid w:val="00ED1B56"/>
    <w:pPr>
      <w:numPr>
        <w:numId w:val="11"/>
      </w:numPr>
    </w:pPr>
  </w:style>
  <w:style w:type="numbering" w:customStyle="1" w:styleId="WWNum18">
    <w:name w:val="WWNum18"/>
    <w:basedOn w:val="Bezlisty"/>
    <w:rsid w:val="00ED1B56"/>
    <w:pPr>
      <w:numPr>
        <w:numId w:val="12"/>
      </w:numPr>
    </w:pPr>
  </w:style>
  <w:style w:type="numbering" w:customStyle="1" w:styleId="RTFNum2">
    <w:name w:val="RTF_Num 2"/>
    <w:basedOn w:val="Bezlisty"/>
    <w:rsid w:val="00ED1B56"/>
    <w:pPr>
      <w:numPr>
        <w:numId w:val="13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A0F3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A0F3C"/>
    <w:rPr>
      <w:rFonts w:ascii="Calibri" w:eastAsia="Lucida Sans Unicode" w:hAnsi="Calibri" w:cs="Calibri"/>
      <w:lang w:eastAsia="en-US"/>
    </w:rPr>
  </w:style>
  <w:style w:type="paragraph" w:customStyle="1" w:styleId="Standardowewcicie">
    <w:name w:val="Standardowe wcięcie"/>
    <w:basedOn w:val="Normalny"/>
    <w:uiPriority w:val="99"/>
    <w:rsid w:val="006A7C8B"/>
    <w:pPr>
      <w:suppressAutoHyphens w:val="0"/>
      <w:spacing w:after="0" w:line="240" w:lineRule="auto"/>
      <w:ind w:left="708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6A7C8B"/>
    <w:pPr>
      <w:suppressAutoHyphens w:val="0"/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7C8B"/>
    <w:rPr>
      <w:rFonts w:ascii="Calibri" w:eastAsia="Calibri" w:hAnsi="Calibri" w:cs="Calibri"/>
      <w:lang w:eastAsia="en-US"/>
    </w:rPr>
  </w:style>
  <w:style w:type="paragraph" w:customStyle="1" w:styleId="Pozycja-poziom2">
    <w:name w:val="Pozycja - poziom 2"/>
    <w:basedOn w:val="Normalny"/>
    <w:next w:val="Normalny"/>
    <w:uiPriority w:val="99"/>
    <w:rsid w:val="006A7C8B"/>
    <w:pPr>
      <w:suppressAutoHyphens w:val="0"/>
      <w:spacing w:before="360" w:after="0" w:line="240" w:lineRule="auto"/>
      <w:jc w:val="both"/>
    </w:pPr>
    <w:rPr>
      <w:rFonts w:ascii="Times New Roman" w:eastAsia="Calibri" w:hAnsi="Times New Roman" w:cs="Times New Roman"/>
      <w:b/>
      <w:bCs/>
      <w:caps/>
      <w:sz w:val="24"/>
      <w:szCs w:val="24"/>
      <w:u w:val="single"/>
      <w:lang w:eastAsia="ar-SA"/>
    </w:rPr>
  </w:style>
  <w:style w:type="paragraph" w:customStyle="1" w:styleId="Pozycja-poziom3">
    <w:name w:val="Pozycja - poziom 3"/>
    <w:basedOn w:val="Normalny"/>
    <w:next w:val="Normalny"/>
    <w:uiPriority w:val="99"/>
    <w:rsid w:val="006A7C8B"/>
    <w:pPr>
      <w:suppressAutoHyphens w:val="0"/>
      <w:spacing w:before="240"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OPIS">
    <w:name w:val="OPIS"/>
    <w:basedOn w:val="Normalny"/>
    <w:uiPriority w:val="99"/>
    <w:rsid w:val="006A7C8B"/>
    <w:pPr>
      <w:suppressAutoHyphens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91FD2-C044-4717-A8A8-8552F27E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1896</Words>
  <Characters>11377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Zagórzańska</dc:creator>
  <cp:lastModifiedBy>Mirek</cp:lastModifiedBy>
  <cp:revision>7</cp:revision>
  <cp:lastPrinted>2017-07-07T11:42:00Z</cp:lastPrinted>
  <dcterms:created xsi:type="dcterms:W3CDTF">2017-06-01T09:09:00Z</dcterms:created>
  <dcterms:modified xsi:type="dcterms:W3CDTF">2017-07-07T11:42:00Z</dcterms:modified>
</cp:coreProperties>
</file>